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79" w:rsidRDefault="00777E79" w:rsidP="00777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777E79" w:rsidRDefault="00777E79" w:rsidP="00777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"ЯГРИНСКАЯ ГИМНАЗИЯ"</w:t>
      </w:r>
    </w:p>
    <w:p w:rsidR="00777E79" w:rsidRDefault="00777E79" w:rsidP="00777E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4131"/>
      </w:tblGrid>
      <w:tr w:rsidR="00777E79" w:rsidTr="00777E79">
        <w:trPr>
          <w:jc w:val="center"/>
        </w:trPr>
        <w:tc>
          <w:tcPr>
            <w:tcW w:w="5389" w:type="dxa"/>
          </w:tcPr>
          <w:p w:rsidR="00777E79" w:rsidRDefault="00777E79" w:rsidP="00777E7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  МО   учителей гуманитарных дисциплин</w:t>
            </w:r>
          </w:p>
          <w:p w:rsidR="00777E79" w:rsidRDefault="00777E79" w:rsidP="00E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№___от «      »__________2018г.</w:t>
            </w:r>
          </w:p>
          <w:p w:rsidR="00777E79" w:rsidRDefault="00777E79" w:rsidP="00E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 учителей гуманитарных  дисциплин ____________/Соколова А.Г./</w:t>
            </w:r>
          </w:p>
          <w:p w:rsidR="00777E79" w:rsidRDefault="00777E79" w:rsidP="00ED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hideMark/>
          </w:tcPr>
          <w:p w:rsidR="00777E79" w:rsidRDefault="00777E79" w:rsidP="00ED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77E79" w:rsidRDefault="00777E79" w:rsidP="00E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«Ягринская гимназия»</w:t>
            </w:r>
          </w:p>
          <w:p w:rsidR="00777E79" w:rsidRDefault="00777E79" w:rsidP="00E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_______________Космачев Б.Г.</w:t>
            </w:r>
          </w:p>
          <w:p w:rsidR="00777E79" w:rsidRDefault="00777E79" w:rsidP="00ED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»__________2018г.</w:t>
            </w:r>
          </w:p>
        </w:tc>
      </w:tr>
    </w:tbl>
    <w:p w:rsidR="00777E79" w:rsidRDefault="00777E79" w:rsidP="00777E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79" w:rsidRDefault="00777E79" w:rsidP="0077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FC" w:rsidRPr="003A4E68" w:rsidRDefault="008D7FFC" w:rsidP="008D7FFC">
      <w:pPr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ab/>
      </w:r>
    </w:p>
    <w:p w:rsidR="008D7FFC" w:rsidRPr="003A4E68" w:rsidRDefault="008D7FFC" w:rsidP="008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7FFC" w:rsidRPr="00BE1B85" w:rsidRDefault="00BE1B85" w:rsidP="008D7F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="008D7FFC" w:rsidRPr="00BE1B85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BE1B85" w:rsidRDefault="00BE1B85" w:rsidP="00197A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97A51" w:rsidRPr="00BE1B85" w:rsidRDefault="008D7FFC" w:rsidP="00197A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85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D7FFC" w:rsidRPr="00BE1B85" w:rsidRDefault="00197A51" w:rsidP="00197A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85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BE1B85" w:rsidRPr="00BE1B85" w:rsidRDefault="00BE1B85" w:rsidP="008D7F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85">
        <w:rPr>
          <w:rFonts w:ascii="Times New Roman" w:hAnsi="Times New Roman" w:cs="Times New Roman"/>
          <w:b/>
          <w:sz w:val="28"/>
          <w:szCs w:val="28"/>
        </w:rPr>
        <w:t>Срок реализации – 1 год</w:t>
      </w:r>
    </w:p>
    <w:p w:rsidR="008D7FFC" w:rsidRPr="003A4E68" w:rsidRDefault="008D7FFC" w:rsidP="008D7FFC">
      <w:pPr>
        <w:rPr>
          <w:rFonts w:ascii="Times New Roman" w:hAnsi="Times New Roman" w:cs="Times New Roman"/>
          <w:sz w:val="28"/>
          <w:szCs w:val="28"/>
        </w:rPr>
      </w:pPr>
    </w:p>
    <w:p w:rsidR="00777E79" w:rsidRDefault="00777E79" w:rsidP="0077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на основе: </w:t>
      </w:r>
    </w:p>
    <w:p w:rsidR="00777E79" w:rsidRDefault="00777E79" w:rsidP="0077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по учебному</w:t>
      </w:r>
    </w:p>
    <w:p w:rsidR="00777E79" w:rsidRDefault="00777E79" w:rsidP="0077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предмету. Литература. 5 – 9 классы. – </w:t>
      </w:r>
    </w:p>
    <w:p w:rsidR="00777E79" w:rsidRDefault="00777E79" w:rsidP="0077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Москва: Просвещение, 2011.</w:t>
      </w:r>
    </w:p>
    <w:p w:rsidR="00197A51" w:rsidRPr="00777E79" w:rsidRDefault="00197A51" w:rsidP="008D7FFC">
      <w:pPr>
        <w:rPr>
          <w:rFonts w:ascii="Times New Roman" w:hAnsi="Times New Roman" w:cs="Times New Roman"/>
          <w:sz w:val="32"/>
          <w:szCs w:val="28"/>
        </w:rPr>
      </w:pPr>
    </w:p>
    <w:p w:rsidR="008D7FFC" w:rsidRPr="00777E79" w:rsidRDefault="008D7FFC" w:rsidP="005A61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7E79">
        <w:rPr>
          <w:rFonts w:ascii="Times New Roman" w:hAnsi="Times New Roman" w:cs="Times New Roman"/>
          <w:sz w:val="28"/>
          <w:szCs w:val="24"/>
        </w:rPr>
        <w:t>Составлена на основе примерной программы</w:t>
      </w:r>
    </w:p>
    <w:p w:rsidR="00E409EA" w:rsidRPr="00777E79" w:rsidRDefault="008D7FFC" w:rsidP="005A61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7E79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777E79">
        <w:rPr>
          <w:rFonts w:ascii="Times New Roman" w:hAnsi="Times New Roman" w:cs="Times New Roman"/>
          <w:sz w:val="28"/>
          <w:szCs w:val="24"/>
        </w:rPr>
        <w:t xml:space="preserve">авторы  </w:t>
      </w:r>
      <w:r w:rsidR="00E409EA" w:rsidRPr="00777E79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E409EA" w:rsidRPr="00777E79">
        <w:rPr>
          <w:rFonts w:ascii="Times New Roman" w:hAnsi="Times New Roman" w:cs="Times New Roman"/>
          <w:sz w:val="28"/>
          <w:szCs w:val="24"/>
        </w:rPr>
        <w:t xml:space="preserve">составители    Г.С. </w:t>
      </w:r>
      <w:proofErr w:type="spellStart"/>
      <w:r w:rsidR="00E409EA" w:rsidRPr="00777E79">
        <w:rPr>
          <w:rFonts w:ascii="Times New Roman" w:hAnsi="Times New Roman" w:cs="Times New Roman"/>
          <w:sz w:val="28"/>
          <w:szCs w:val="24"/>
        </w:rPr>
        <w:t>Меркин</w:t>
      </w:r>
      <w:proofErr w:type="spellEnd"/>
      <w:r w:rsidR="00E409EA" w:rsidRPr="00777E79">
        <w:rPr>
          <w:rFonts w:ascii="Times New Roman" w:hAnsi="Times New Roman" w:cs="Times New Roman"/>
          <w:sz w:val="28"/>
          <w:szCs w:val="24"/>
        </w:rPr>
        <w:t xml:space="preserve">, С.А. </w:t>
      </w:r>
      <w:proofErr w:type="spellStart"/>
      <w:r w:rsidR="00E409EA" w:rsidRPr="00777E79">
        <w:rPr>
          <w:rFonts w:ascii="Times New Roman" w:hAnsi="Times New Roman" w:cs="Times New Roman"/>
          <w:sz w:val="28"/>
          <w:szCs w:val="24"/>
        </w:rPr>
        <w:t>Зинин,В.А</w:t>
      </w:r>
      <w:proofErr w:type="spellEnd"/>
      <w:r w:rsidR="00E409EA" w:rsidRPr="00777E7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E409EA" w:rsidRPr="00777E79">
        <w:rPr>
          <w:rFonts w:ascii="Times New Roman" w:hAnsi="Times New Roman" w:cs="Times New Roman"/>
          <w:sz w:val="28"/>
          <w:szCs w:val="24"/>
        </w:rPr>
        <w:t>Чалмаев</w:t>
      </w:r>
      <w:proofErr w:type="spellEnd"/>
      <w:r w:rsidR="0046290B" w:rsidRPr="00777E79">
        <w:rPr>
          <w:rFonts w:ascii="Times New Roman" w:hAnsi="Times New Roman" w:cs="Times New Roman"/>
          <w:sz w:val="28"/>
          <w:szCs w:val="24"/>
        </w:rPr>
        <w:t>;</w:t>
      </w:r>
    </w:p>
    <w:p w:rsidR="008D7FFC" w:rsidRPr="00777E79" w:rsidRDefault="008D7FFC" w:rsidP="00777E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7E79">
        <w:rPr>
          <w:rFonts w:ascii="Times New Roman" w:hAnsi="Times New Roman" w:cs="Times New Roman"/>
          <w:sz w:val="28"/>
          <w:szCs w:val="24"/>
        </w:rPr>
        <w:t>из</w:t>
      </w:r>
      <w:r w:rsidR="00E409EA" w:rsidRPr="00777E79">
        <w:rPr>
          <w:rFonts w:ascii="Times New Roman" w:hAnsi="Times New Roman" w:cs="Times New Roman"/>
          <w:sz w:val="28"/>
          <w:szCs w:val="24"/>
        </w:rPr>
        <w:t>дательство</w:t>
      </w:r>
      <w:r w:rsidR="00777E79">
        <w:rPr>
          <w:rFonts w:ascii="Times New Roman" w:hAnsi="Times New Roman" w:cs="Times New Roman"/>
          <w:sz w:val="28"/>
          <w:szCs w:val="24"/>
        </w:rPr>
        <w:t xml:space="preserve"> «Русское слово», 201</w:t>
      </w:r>
      <w:r w:rsidRPr="00777E79">
        <w:rPr>
          <w:rFonts w:ascii="Times New Roman" w:hAnsi="Times New Roman" w:cs="Times New Roman"/>
          <w:sz w:val="28"/>
          <w:szCs w:val="24"/>
        </w:rPr>
        <w:t xml:space="preserve"> г.).</w:t>
      </w:r>
    </w:p>
    <w:p w:rsidR="005A61D0" w:rsidRPr="003A4E68" w:rsidRDefault="005A61D0" w:rsidP="008D7FFC">
      <w:pPr>
        <w:rPr>
          <w:rFonts w:ascii="Times New Roman" w:hAnsi="Times New Roman" w:cs="Times New Roman"/>
          <w:sz w:val="24"/>
          <w:szCs w:val="24"/>
        </w:rPr>
      </w:pPr>
    </w:p>
    <w:p w:rsidR="00197A51" w:rsidRPr="00777E79" w:rsidRDefault="008D7FFC" w:rsidP="005A61D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7E79">
        <w:rPr>
          <w:rFonts w:ascii="Times New Roman" w:hAnsi="Times New Roman" w:cs="Times New Roman"/>
          <w:sz w:val="28"/>
          <w:szCs w:val="24"/>
        </w:rPr>
        <w:t xml:space="preserve">Рабочую программу составила </w:t>
      </w:r>
      <w:r w:rsidR="005A61D0" w:rsidRPr="00777E79">
        <w:rPr>
          <w:rFonts w:ascii="Times New Roman" w:hAnsi="Times New Roman" w:cs="Times New Roman"/>
          <w:sz w:val="28"/>
          <w:szCs w:val="24"/>
        </w:rPr>
        <w:t>Власова В.И</w:t>
      </w:r>
    </w:p>
    <w:p w:rsidR="008D7FFC" w:rsidRPr="00777E79" w:rsidRDefault="00197A51" w:rsidP="005A61D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7E79">
        <w:rPr>
          <w:rFonts w:ascii="Times New Roman" w:hAnsi="Times New Roman" w:cs="Times New Roman"/>
          <w:sz w:val="28"/>
          <w:szCs w:val="24"/>
        </w:rPr>
        <w:t xml:space="preserve">учитель русского языка и литературы </w:t>
      </w:r>
      <w:r w:rsidR="005A61D0" w:rsidRPr="00777E79">
        <w:rPr>
          <w:rFonts w:ascii="Times New Roman" w:hAnsi="Times New Roman" w:cs="Times New Roman"/>
          <w:sz w:val="28"/>
          <w:szCs w:val="24"/>
        </w:rPr>
        <w:br/>
        <w:t>высшей квалификационной категории</w:t>
      </w:r>
    </w:p>
    <w:p w:rsidR="003B0F7C" w:rsidRDefault="003B0F7C" w:rsidP="005A6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D0" w:rsidRDefault="005A61D0" w:rsidP="005A6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D0" w:rsidRDefault="005A61D0" w:rsidP="005A6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D0" w:rsidRDefault="005A61D0" w:rsidP="005A6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D0" w:rsidRPr="003A4E68" w:rsidRDefault="005A61D0" w:rsidP="005A6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FC" w:rsidRPr="003A4E68" w:rsidRDefault="008D7FFC" w:rsidP="008D7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Северодвинск</w:t>
      </w:r>
    </w:p>
    <w:p w:rsidR="00BE1B85" w:rsidRPr="00777E79" w:rsidRDefault="00BE1B85" w:rsidP="00777E7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2018</w:t>
      </w:r>
    </w:p>
    <w:p w:rsidR="008D7FFC" w:rsidRPr="00B8351E" w:rsidRDefault="008D7FFC" w:rsidP="00B8351E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334E" w:rsidRPr="003A4E68" w:rsidRDefault="004D334E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Федерального компонента Государственного стандарта среднего общего образования, Примерной программы основного общего образования по литературе, Программы по литературе для 5 – 11 классов общеобразовательной школы / Авт.-сост.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A4E68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,–</w:t>
      </w:r>
      <w:proofErr w:type="gramEnd"/>
      <w:r w:rsidRPr="003A4E68">
        <w:rPr>
          <w:rFonts w:ascii="Times New Roman" w:hAnsi="Times New Roman" w:cs="Times New Roman"/>
          <w:sz w:val="24"/>
          <w:szCs w:val="24"/>
        </w:rPr>
        <w:t xml:space="preserve"> 7-е изд. М., ООО «ТИД «Русское слово» - РС», 2011). Авторы программы 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4D334E" w:rsidRPr="003A4E68" w:rsidRDefault="004D334E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литературы на базовом </w:t>
      </w:r>
      <w:proofErr w:type="gramStart"/>
      <w:r w:rsidRPr="003A4E68">
        <w:rPr>
          <w:rFonts w:ascii="Times New Roman" w:hAnsi="Times New Roman" w:cs="Times New Roman"/>
          <w:sz w:val="24"/>
          <w:szCs w:val="24"/>
        </w:rPr>
        <w:t>уровне  в</w:t>
      </w:r>
      <w:proofErr w:type="gramEnd"/>
      <w:r w:rsidRPr="003A4E68">
        <w:rPr>
          <w:rFonts w:ascii="Times New Roman" w:hAnsi="Times New Roman" w:cs="Times New Roman"/>
          <w:sz w:val="24"/>
          <w:szCs w:val="24"/>
        </w:rPr>
        <w:t xml:space="preserve"> 10 классе средней общеобразовательной школы по учебнику «Литература» 10класс,С.А.Зинин,  В.И. Сахаров (4-е изд.. М.: ООО «Русское слово - учебник»), который входит в состав УМК. Учебник соответствует Федеральному государственному образовательному стандарту основного общего образования по литературе и реализует авторскую программу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, входит в Федеральный перечень учебников, имеет гриф «Рекомендовано Министерством образования и науки Российской Федерации».</w:t>
      </w:r>
    </w:p>
    <w:p w:rsidR="001D3E46" w:rsidRPr="003A4E68" w:rsidRDefault="001D3E46" w:rsidP="001D3E4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</w:t>
      </w:r>
      <w:r w:rsidRPr="003A4E68">
        <w:rPr>
          <w:rFonts w:ascii="Times New Roman" w:hAnsi="Times New Roman" w:cs="Times New Roman"/>
          <w:b/>
          <w:i/>
          <w:sz w:val="24"/>
          <w:szCs w:val="24"/>
        </w:rPr>
        <w:t>следующих целей:</w:t>
      </w:r>
    </w:p>
    <w:p w:rsidR="001D3E46" w:rsidRPr="003A4E68" w:rsidRDefault="001D3E46" w:rsidP="001D3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D3E46" w:rsidRPr="003A4E68" w:rsidRDefault="001D3E46" w:rsidP="001D3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D3E46" w:rsidRPr="003A4E68" w:rsidRDefault="001D3E46" w:rsidP="001D3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D3E46" w:rsidRPr="003A4E68" w:rsidRDefault="001D3E46" w:rsidP="001D3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D3E46" w:rsidRPr="003A4E68" w:rsidRDefault="001D3E46" w:rsidP="001D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</w:t>
      </w:r>
      <w:r w:rsidRPr="003A4E68">
        <w:rPr>
          <w:rFonts w:ascii="Times New Roman" w:hAnsi="Times New Roman" w:cs="Times New Roman"/>
          <w:sz w:val="24"/>
          <w:szCs w:val="24"/>
        </w:rPr>
        <w:t>изучения литературы представлены двумя категориями: воспитательной и образовательной.</w:t>
      </w:r>
    </w:p>
    <w:p w:rsidR="001D3E46" w:rsidRPr="003A4E68" w:rsidRDefault="001D3E46" w:rsidP="001D3E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lastRenderedPageBreak/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1D3E46" w:rsidRPr="001D3E46" w:rsidRDefault="001D3E46" w:rsidP="001D3E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4D334E" w:rsidRPr="003A4E68" w:rsidRDefault="004D334E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Современное школьное литературное образование выполняет важнейшие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культуросберегающие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самостояние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» личности. Не случайно в концептуальной части Федерального государственного стандарта общего образования по литературе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4D334E" w:rsidRPr="003A4E68" w:rsidRDefault="004D334E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Изучение курса литературы в 10-11 классах завершает школьное литературное образование. На завершающем этапе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4D334E" w:rsidRPr="003A4E68" w:rsidRDefault="004D334E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Структура программы старшей школы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«Внутрипредметные связи»). Не менее важным и значимым является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аспект рассмотрения литературных явлений (соответствующий материал содержится в рубрике «Межпредметные связи»)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</w:t>
      </w:r>
    </w:p>
    <w:p w:rsidR="004D334E" w:rsidRPr="003A4E68" w:rsidRDefault="004D334E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Содержание курса литературы 10 класса наиболее полно и максимально объективно отражает литературный процесс второй половины X1X века. В содержательном отношении данный курс рассматривает, как заявлено в программе, «основные потоки русской литературы XIX - XX веков как высокое патриотическое и гуманистическое единство, в основе которого лежит любовь к России и человеку - главным и непререкаемым ценностям нашей культуры».</w:t>
      </w:r>
    </w:p>
    <w:p w:rsidR="004D334E" w:rsidRPr="003A4E68" w:rsidRDefault="004D334E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lastRenderedPageBreak/>
        <w:t>Литература первой половины XIX века представлена обзором творчества А.С.Пушкина, М.Ю.Лермонтова, Н.В.Гоголя, что позволяет расширить и углубить материал, изученный в 9 классе.</w:t>
      </w:r>
    </w:p>
    <w:p w:rsidR="004D334E" w:rsidRPr="003A4E68" w:rsidRDefault="004D334E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Литературный процесс второй половины XIX века представлен достаточно широко: творчеством А.Н. Островского, И.А.Гончарова, И.С.Тургенева, Н.Г.Чернышевского, Н.С.Лескова, Л.Н.Толстого, Ф.М.Достоевского и др.</w:t>
      </w:r>
    </w:p>
    <w:p w:rsidR="003A4E68" w:rsidRPr="001D3E46" w:rsidRDefault="004D334E" w:rsidP="001D3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 содержательном отношении данный историко-литературный курс имеет целью рассмотрение основных потоков русской литературы ХIХ в. как высокого патриотического и гуманистического единства, в основе которого лежит любовь к России и человеку — главным и непререкаемым ценностям нашей культуры. Структура курса отражает принцип поступательности в развитии литературы, преемственности литературных явлений, рассматриваемых в общекультурном контексте.</w:t>
      </w:r>
    </w:p>
    <w:p w:rsidR="00E409EA" w:rsidRPr="003A4E68" w:rsidRDefault="005F14A2" w:rsidP="00D42A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«Литература» на этапе основного общего образования. Из них в X классе выделяется 105 часов (из расчета 3 учебных часа в неделю). В XI классе выделяется 105 часов (из расчета 3 учебных часа в неделю). Согласно годовому календарному графику работы МАОУ «Ягринская гимназия» г. Северодвинска    программа будет реализована в 10 классе за  102 ч.</w:t>
      </w:r>
    </w:p>
    <w:p w:rsidR="006563C9" w:rsidRPr="003A4E68" w:rsidRDefault="006563C9" w:rsidP="005F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C9" w:rsidRPr="003A4E68" w:rsidRDefault="006563C9" w:rsidP="005F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5F14A2">
      <w:pPr>
        <w:jc w:val="center"/>
        <w:rPr>
          <w:b/>
          <w:sz w:val="28"/>
          <w:szCs w:val="28"/>
        </w:rPr>
      </w:pPr>
    </w:p>
    <w:p w:rsidR="006563C9" w:rsidRDefault="006563C9" w:rsidP="00F12B21">
      <w:pPr>
        <w:rPr>
          <w:b/>
          <w:sz w:val="28"/>
          <w:szCs w:val="28"/>
        </w:rPr>
      </w:pPr>
      <w:bookmarkStart w:id="0" w:name="_GoBack"/>
      <w:bookmarkEnd w:id="0"/>
    </w:p>
    <w:p w:rsidR="00E409EA" w:rsidRPr="00B8351E" w:rsidRDefault="005F14A2" w:rsidP="00B835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8351E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="00B8351E" w:rsidRPr="00B8351E">
        <w:rPr>
          <w:rFonts w:ascii="Times New Roman" w:hAnsi="Times New Roman" w:cs="Times New Roman"/>
          <w:b/>
          <w:sz w:val="24"/>
          <w:szCs w:val="28"/>
        </w:rPr>
        <w:t>ЛАНРУЕМЫЕ РЕЗУЛЬТАТЫ ОСВОЕНИЯ УЧЕБНОГО ПРЕДМЕТА</w:t>
      </w:r>
      <w:r w:rsidR="00777E79" w:rsidRPr="00B8351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409EA" w:rsidRPr="003A4E68" w:rsidRDefault="00E409EA" w:rsidP="003A4E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="005F14A2" w:rsidRPr="003A4E68">
        <w:rPr>
          <w:rFonts w:ascii="Times New Roman" w:hAnsi="Times New Roman" w:cs="Times New Roman"/>
          <w:sz w:val="24"/>
          <w:szCs w:val="24"/>
        </w:rPr>
        <w:t xml:space="preserve"> обучающихся в 10 классе</w:t>
      </w:r>
      <w:r w:rsidRPr="003A4E68">
        <w:rPr>
          <w:rFonts w:ascii="Times New Roman" w:hAnsi="Times New Roman" w:cs="Times New Roman"/>
          <w:sz w:val="24"/>
          <w:szCs w:val="24"/>
        </w:rPr>
        <w:t>, формируемыми при изучении п</w:t>
      </w:r>
      <w:r w:rsidR="003B0F7C" w:rsidRPr="003A4E68">
        <w:rPr>
          <w:rFonts w:ascii="Times New Roman" w:hAnsi="Times New Roman" w:cs="Times New Roman"/>
          <w:sz w:val="24"/>
          <w:szCs w:val="24"/>
        </w:rPr>
        <w:t>редмета «Литература», являются:</w:t>
      </w:r>
    </w:p>
    <w:p w:rsidR="00E409EA" w:rsidRPr="003A4E68" w:rsidRDefault="00E409EA" w:rsidP="003A4E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</w:t>
      </w:r>
      <w:r w:rsidR="003B0F7C" w:rsidRPr="003A4E68">
        <w:rPr>
          <w:rFonts w:ascii="Times New Roman" w:hAnsi="Times New Roman" w:cs="Times New Roman"/>
          <w:sz w:val="24"/>
          <w:szCs w:val="24"/>
        </w:rPr>
        <w:t>ре, к культурам других народов;</w:t>
      </w:r>
    </w:p>
    <w:p w:rsidR="00E409EA" w:rsidRPr="003A4E68" w:rsidRDefault="00E409EA" w:rsidP="003A4E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</w:t>
      </w:r>
      <w:r w:rsidR="003B0F7C" w:rsidRPr="003A4E68">
        <w:rPr>
          <w:rFonts w:ascii="Times New Roman" w:hAnsi="Times New Roman" w:cs="Times New Roman"/>
          <w:sz w:val="24"/>
          <w:szCs w:val="24"/>
        </w:rPr>
        <w:t>педии, интернет ресурсы и др.).</w:t>
      </w:r>
    </w:p>
    <w:p w:rsidR="00E409EA" w:rsidRPr="003A4E68" w:rsidRDefault="00E409EA" w:rsidP="003A4E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E6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A4E6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3A4E68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проявляются в:</w:t>
      </w:r>
    </w:p>
    <w:p w:rsidR="00E409EA" w:rsidRPr="003A4E68" w:rsidRDefault="00E409EA" w:rsidP="003A4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E6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A4E68"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</w:t>
      </w:r>
      <w:r w:rsidR="003B0F7C" w:rsidRPr="003A4E68">
        <w:rPr>
          <w:rFonts w:ascii="Times New Roman" w:hAnsi="Times New Roman" w:cs="Times New Roman"/>
          <w:sz w:val="24"/>
          <w:szCs w:val="24"/>
        </w:rPr>
        <w:t>зываниях, формулировать выводы;</w:t>
      </w:r>
    </w:p>
    <w:p w:rsidR="00E409EA" w:rsidRPr="003A4E68" w:rsidRDefault="00E409EA" w:rsidP="003A4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E6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A4E68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</w:t>
      </w:r>
      <w:r w:rsidR="003B0F7C" w:rsidRPr="003A4E68">
        <w:rPr>
          <w:rFonts w:ascii="Times New Roman" w:hAnsi="Times New Roman" w:cs="Times New Roman"/>
          <w:sz w:val="24"/>
          <w:szCs w:val="24"/>
        </w:rPr>
        <w:t>ределять сферу своих интересов;</w:t>
      </w:r>
    </w:p>
    <w:p w:rsidR="00E409EA" w:rsidRPr="003A4E68" w:rsidRDefault="00E409EA" w:rsidP="003A4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E6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A4E68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</w:t>
      </w:r>
      <w:r w:rsidR="003B0F7C" w:rsidRPr="003A4E68">
        <w:rPr>
          <w:rFonts w:ascii="Times New Roman" w:hAnsi="Times New Roman" w:cs="Times New Roman"/>
          <w:sz w:val="24"/>
          <w:szCs w:val="24"/>
        </w:rPr>
        <w:t>стоятельной деятельности.</w:t>
      </w:r>
    </w:p>
    <w:p w:rsidR="00E409EA" w:rsidRPr="003A4E68" w:rsidRDefault="00E409EA" w:rsidP="003A4E68">
      <w:p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5F14A2" w:rsidRPr="003A4E68">
        <w:rPr>
          <w:rFonts w:ascii="Times New Roman" w:hAnsi="Times New Roman" w:cs="Times New Roman"/>
          <w:sz w:val="24"/>
          <w:szCs w:val="24"/>
        </w:rPr>
        <w:t xml:space="preserve">десятиклассников </w:t>
      </w:r>
      <w:r w:rsidR="003B0F7C" w:rsidRPr="003A4E68">
        <w:rPr>
          <w:rFonts w:ascii="Times New Roman" w:hAnsi="Times New Roman" w:cs="Times New Roman"/>
          <w:sz w:val="24"/>
          <w:szCs w:val="24"/>
        </w:rPr>
        <w:t>состоят в следующем:</w:t>
      </w:r>
    </w:p>
    <w:p w:rsidR="00E409EA" w:rsidRPr="003A4E68" w:rsidRDefault="003B0F7C" w:rsidP="003A4E68">
      <w:p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</w:t>
      </w:r>
      <w:r w:rsidRPr="003A4E68">
        <w:rPr>
          <w:rFonts w:ascii="Times New Roman" w:hAnsi="Times New Roman" w:cs="Times New Roman"/>
          <w:sz w:val="24"/>
          <w:szCs w:val="24"/>
        </w:rPr>
        <w:t>:</w:t>
      </w:r>
    </w:p>
    <w:p w:rsidR="00E409EA" w:rsidRPr="003A4E68" w:rsidRDefault="00E409EA" w:rsidP="003A4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E6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3A4E68">
        <w:rPr>
          <w:rFonts w:ascii="Times New Roman" w:hAnsi="Times New Roman" w:cs="Times New Roman"/>
          <w:sz w:val="24"/>
          <w:szCs w:val="24"/>
        </w:rPr>
        <w:t xml:space="preserve"> ключевых проблем изученных произведений русских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писателей второй половиныXIXв;</w:t>
      </w:r>
    </w:p>
    <w:p w:rsidR="00E409EA" w:rsidRPr="003A4E68" w:rsidRDefault="00E409EA" w:rsidP="003A4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 w:rsidR="003B0F7C" w:rsidRPr="003A4E68">
        <w:rPr>
          <w:rFonts w:ascii="Times New Roman" w:hAnsi="Times New Roman" w:cs="Times New Roman"/>
          <w:sz w:val="24"/>
          <w:szCs w:val="24"/>
        </w:rPr>
        <w:t>тей и их современного звучания;</w:t>
      </w:r>
    </w:p>
    <w:p w:rsidR="00E409EA" w:rsidRPr="003A4E68" w:rsidRDefault="00E409EA" w:rsidP="003A4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</w:t>
      </w:r>
      <w:r w:rsidR="003B0F7C" w:rsidRPr="003A4E68">
        <w:rPr>
          <w:rFonts w:ascii="Times New Roman" w:hAnsi="Times New Roman" w:cs="Times New Roman"/>
          <w:sz w:val="24"/>
          <w:szCs w:val="24"/>
        </w:rPr>
        <w:t>го или нескольких произведений;</w:t>
      </w:r>
    </w:p>
    <w:p w:rsidR="00E409EA" w:rsidRPr="003A4E68" w:rsidRDefault="00E409EA" w:rsidP="003A4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</w:t>
      </w:r>
      <w:r w:rsidR="003B0F7C" w:rsidRPr="003A4E68">
        <w:rPr>
          <w:rFonts w:ascii="Times New Roman" w:hAnsi="Times New Roman" w:cs="Times New Roman"/>
          <w:sz w:val="24"/>
          <w:szCs w:val="24"/>
        </w:rPr>
        <w:t>менты филологического анализа);</w:t>
      </w:r>
    </w:p>
    <w:p w:rsidR="00E409EA" w:rsidRPr="003A4E68" w:rsidRDefault="00E409EA" w:rsidP="003A4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</w:t>
      </w:r>
      <w:r w:rsidR="003B0F7C" w:rsidRPr="003A4E68">
        <w:rPr>
          <w:rFonts w:ascii="Times New Roman" w:hAnsi="Times New Roman" w:cs="Times New Roman"/>
          <w:sz w:val="24"/>
          <w:szCs w:val="24"/>
        </w:rPr>
        <w:t>;</w:t>
      </w:r>
    </w:p>
    <w:p w:rsidR="00E409EA" w:rsidRPr="003A4E68" w:rsidRDefault="00E409EA" w:rsidP="003A4E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3B0F7C" w:rsidRPr="003A4E68">
        <w:rPr>
          <w:rFonts w:ascii="Times New Roman" w:hAnsi="Times New Roman" w:cs="Times New Roman"/>
          <w:b/>
          <w:i/>
          <w:sz w:val="24"/>
          <w:szCs w:val="24"/>
        </w:rPr>
        <w:t>ценностно-ориентационной сфере:</w:t>
      </w:r>
    </w:p>
    <w:p w:rsidR="00E409EA" w:rsidRPr="003A4E68" w:rsidRDefault="00E409EA" w:rsidP="003A4E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</w:t>
      </w:r>
      <w:r w:rsidR="003B0F7C" w:rsidRPr="003A4E68">
        <w:rPr>
          <w:rFonts w:ascii="Times New Roman" w:hAnsi="Times New Roman" w:cs="Times New Roman"/>
          <w:sz w:val="24"/>
          <w:szCs w:val="24"/>
        </w:rPr>
        <w:t>ными ценностями других народов;</w:t>
      </w:r>
    </w:p>
    <w:p w:rsidR="00E409EA" w:rsidRPr="003A4E68" w:rsidRDefault="00E409EA" w:rsidP="003A4E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</w:t>
      </w:r>
      <w:r w:rsidR="003B0F7C" w:rsidRPr="003A4E68">
        <w:rPr>
          <w:rFonts w:ascii="Times New Roman" w:hAnsi="Times New Roman" w:cs="Times New Roman"/>
          <w:sz w:val="24"/>
          <w:szCs w:val="24"/>
        </w:rPr>
        <w:t>их оценка;</w:t>
      </w:r>
    </w:p>
    <w:p w:rsidR="00E409EA" w:rsidRPr="003A4E68" w:rsidRDefault="00E409EA" w:rsidP="003A4E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lastRenderedPageBreak/>
        <w:t>собственная интерпретация (в отдельных случаях) изуче</w:t>
      </w:r>
      <w:r w:rsidR="003B0F7C" w:rsidRPr="003A4E68">
        <w:rPr>
          <w:rFonts w:ascii="Times New Roman" w:hAnsi="Times New Roman" w:cs="Times New Roman"/>
          <w:sz w:val="24"/>
          <w:szCs w:val="24"/>
        </w:rPr>
        <w:t>нных литературных произведений;</w:t>
      </w:r>
    </w:p>
    <w:p w:rsidR="00E409EA" w:rsidRPr="003A4E68" w:rsidRDefault="00E409EA" w:rsidP="003A4E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понимание авторской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позиции, свое отношение к ней;</w:t>
      </w:r>
    </w:p>
    <w:p w:rsidR="003B0F7C" w:rsidRPr="003A4E68" w:rsidRDefault="003B0F7C" w:rsidP="003A4E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>в коммуникативной сфере:</w:t>
      </w:r>
    </w:p>
    <w:p w:rsidR="00E409EA" w:rsidRPr="003A4E68" w:rsidRDefault="00E409EA" w:rsidP="003A4E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и адекватное восприятие;</w:t>
      </w:r>
    </w:p>
    <w:p w:rsidR="00E409EA" w:rsidRPr="003A4E68" w:rsidRDefault="00E409EA" w:rsidP="003A4E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умение анализировать прозаические и лирические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3B0F7C" w:rsidRPr="003A4E68">
        <w:rPr>
          <w:rFonts w:ascii="Times New Roman" w:hAnsi="Times New Roman" w:cs="Times New Roman"/>
          <w:sz w:val="24"/>
          <w:szCs w:val="24"/>
        </w:rPr>
        <w:t>зного типа; уметь вести диалог;</w:t>
      </w:r>
    </w:p>
    <w:p w:rsidR="00E409EA" w:rsidRPr="003A4E68" w:rsidRDefault="00E409EA" w:rsidP="003A4E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</w:t>
      </w:r>
      <w:r w:rsidR="003B0F7C" w:rsidRPr="003A4E68">
        <w:rPr>
          <w:rFonts w:ascii="Times New Roman" w:hAnsi="Times New Roman" w:cs="Times New Roman"/>
          <w:sz w:val="24"/>
          <w:szCs w:val="24"/>
        </w:rPr>
        <w:t>щекультурные темы; презентации;</w:t>
      </w:r>
    </w:p>
    <w:p w:rsidR="00E409EA" w:rsidRPr="003A4E68" w:rsidRDefault="003B0F7C" w:rsidP="003A4E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 xml:space="preserve"> в эстетической сфере:</w:t>
      </w:r>
    </w:p>
    <w:p w:rsidR="00E409EA" w:rsidRPr="003A4E68" w:rsidRDefault="00E409EA" w:rsidP="003A4E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</w:t>
      </w:r>
      <w:r w:rsidR="003B0F7C" w:rsidRPr="003A4E68">
        <w:rPr>
          <w:rFonts w:ascii="Times New Roman" w:hAnsi="Times New Roman" w:cs="Times New Roman"/>
          <w:sz w:val="24"/>
          <w:szCs w:val="24"/>
        </w:rPr>
        <w:t>рмирование эстетического вкуса;</w:t>
      </w:r>
    </w:p>
    <w:p w:rsidR="00E409EA" w:rsidRPr="003A4E68" w:rsidRDefault="00E409EA" w:rsidP="003A4E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 выразительных языковых средств в создании художественных обр</w:t>
      </w:r>
      <w:r w:rsidR="003B0F7C" w:rsidRPr="003A4E68">
        <w:rPr>
          <w:rFonts w:ascii="Times New Roman" w:hAnsi="Times New Roman" w:cs="Times New Roman"/>
          <w:sz w:val="24"/>
          <w:szCs w:val="24"/>
        </w:rPr>
        <w:t>азов литературных произведений.</w:t>
      </w:r>
    </w:p>
    <w:p w:rsidR="00E409EA" w:rsidRPr="00E409EA" w:rsidRDefault="00E409EA" w:rsidP="00E409EA">
      <w:pPr>
        <w:rPr>
          <w:sz w:val="24"/>
          <w:szCs w:val="24"/>
        </w:rPr>
      </w:pPr>
    </w:p>
    <w:p w:rsidR="00E409EA" w:rsidRDefault="00E409EA" w:rsidP="00E409EA">
      <w:pPr>
        <w:rPr>
          <w:sz w:val="24"/>
          <w:szCs w:val="24"/>
        </w:rPr>
      </w:pPr>
    </w:p>
    <w:p w:rsidR="006563C9" w:rsidRDefault="006563C9" w:rsidP="00E409EA">
      <w:pPr>
        <w:rPr>
          <w:sz w:val="24"/>
          <w:szCs w:val="24"/>
        </w:rPr>
      </w:pPr>
    </w:p>
    <w:p w:rsidR="006563C9" w:rsidRDefault="006563C9" w:rsidP="00E409EA">
      <w:pPr>
        <w:rPr>
          <w:sz w:val="24"/>
          <w:szCs w:val="24"/>
        </w:rPr>
      </w:pPr>
    </w:p>
    <w:p w:rsidR="006563C9" w:rsidRDefault="006563C9" w:rsidP="00E409EA">
      <w:pPr>
        <w:rPr>
          <w:sz w:val="24"/>
          <w:szCs w:val="24"/>
        </w:rPr>
      </w:pPr>
    </w:p>
    <w:p w:rsidR="006563C9" w:rsidRDefault="006563C9" w:rsidP="00E409EA">
      <w:pPr>
        <w:rPr>
          <w:sz w:val="24"/>
          <w:szCs w:val="24"/>
        </w:rPr>
      </w:pPr>
    </w:p>
    <w:p w:rsidR="006563C9" w:rsidRDefault="006563C9" w:rsidP="00E409EA">
      <w:pPr>
        <w:rPr>
          <w:sz w:val="24"/>
          <w:szCs w:val="24"/>
        </w:rPr>
      </w:pPr>
    </w:p>
    <w:p w:rsidR="006563C9" w:rsidRDefault="006563C9" w:rsidP="00E409EA">
      <w:pPr>
        <w:rPr>
          <w:sz w:val="24"/>
          <w:szCs w:val="24"/>
        </w:rPr>
      </w:pPr>
    </w:p>
    <w:p w:rsidR="006563C9" w:rsidRDefault="006563C9" w:rsidP="00E409EA">
      <w:pPr>
        <w:rPr>
          <w:sz w:val="24"/>
          <w:szCs w:val="24"/>
        </w:rPr>
      </w:pPr>
    </w:p>
    <w:p w:rsidR="006563C9" w:rsidRDefault="006563C9" w:rsidP="00E409EA">
      <w:pPr>
        <w:rPr>
          <w:sz w:val="24"/>
          <w:szCs w:val="24"/>
        </w:rPr>
      </w:pPr>
    </w:p>
    <w:p w:rsidR="003A4E68" w:rsidRDefault="003A4E68" w:rsidP="00E409EA">
      <w:pPr>
        <w:rPr>
          <w:sz w:val="24"/>
          <w:szCs w:val="24"/>
        </w:rPr>
      </w:pPr>
    </w:p>
    <w:p w:rsidR="003A4E68" w:rsidRDefault="003A4E68" w:rsidP="00E409EA">
      <w:pPr>
        <w:rPr>
          <w:sz w:val="24"/>
          <w:szCs w:val="24"/>
        </w:rPr>
      </w:pPr>
    </w:p>
    <w:p w:rsidR="00F12B21" w:rsidRPr="00E409EA" w:rsidRDefault="00F12B21" w:rsidP="00E409EA">
      <w:pPr>
        <w:rPr>
          <w:sz w:val="24"/>
          <w:szCs w:val="24"/>
        </w:rPr>
      </w:pPr>
    </w:p>
    <w:p w:rsidR="00E409EA" w:rsidRPr="00B8351E" w:rsidRDefault="00E409EA" w:rsidP="00B8351E">
      <w:pPr>
        <w:pStyle w:val="a3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8351E">
        <w:rPr>
          <w:rFonts w:ascii="Times New Roman" w:hAnsi="Times New Roman" w:cs="Times New Roman"/>
          <w:b/>
          <w:sz w:val="24"/>
          <w:szCs w:val="28"/>
        </w:rPr>
        <w:lastRenderedPageBreak/>
        <w:t>С</w:t>
      </w:r>
      <w:r w:rsidR="00B8351E" w:rsidRPr="00B8351E">
        <w:rPr>
          <w:rFonts w:ascii="Times New Roman" w:hAnsi="Times New Roman" w:cs="Times New Roman"/>
          <w:b/>
          <w:sz w:val="24"/>
          <w:szCs w:val="28"/>
        </w:rPr>
        <w:t>ОДЕРЖАНИЕ УЧЕБНОГО ПРЕДМЕТА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>Лите</w:t>
      </w:r>
      <w:r w:rsidR="003B0F7C" w:rsidRPr="003A4E68">
        <w:rPr>
          <w:rFonts w:ascii="Times New Roman" w:hAnsi="Times New Roman" w:cs="Times New Roman"/>
          <w:b/>
          <w:i/>
          <w:sz w:val="24"/>
          <w:szCs w:val="24"/>
        </w:rPr>
        <w:t>ратура первой половины XIX века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А.С. ПУШКИН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Стихотворения: 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</w:t>
      </w:r>
      <w:r w:rsidR="00AA3D2A">
        <w:rPr>
          <w:rFonts w:ascii="Times New Roman" w:hAnsi="Times New Roman" w:cs="Times New Roman"/>
          <w:sz w:val="24"/>
          <w:szCs w:val="24"/>
        </w:rPr>
        <w:t>ый...», «Подражание Корану» (</w:t>
      </w:r>
      <w:r w:rsidRPr="003A4E68">
        <w:rPr>
          <w:rFonts w:ascii="Times New Roman" w:hAnsi="Times New Roman" w:cs="Times New Roman"/>
          <w:sz w:val="24"/>
          <w:szCs w:val="24"/>
        </w:rPr>
        <w:t xml:space="preserve">«И путник усталый на Бога роптал...»), «Брожу ли я вдоль улиц шумных...» и др. по </w:t>
      </w:r>
      <w:r w:rsidR="00D42A23" w:rsidRPr="003A4E68">
        <w:rPr>
          <w:rFonts w:ascii="Times New Roman" w:hAnsi="Times New Roman" w:cs="Times New Roman"/>
          <w:sz w:val="24"/>
          <w:szCs w:val="24"/>
        </w:rPr>
        <w:t>выбору, поэма «Медный всадник».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поэтического творчества, свобода художника, тайны природы и др.). Эстетическое и морально-этическое знач</w:t>
      </w:r>
      <w:r w:rsidR="003B0F7C" w:rsidRPr="003A4E68">
        <w:rPr>
          <w:rFonts w:ascii="Times New Roman" w:hAnsi="Times New Roman" w:cs="Times New Roman"/>
          <w:sz w:val="24"/>
          <w:szCs w:val="24"/>
        </w:rPr>
        <w:t>ение пушкинской поэзии.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в авторской концепции истории.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философская лирика,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поэма как лиро-эпический жанр.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Межпредметные связи: историческая основа сюжета поэмы «Медный всадник».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Стихотворения: «Как часто, пестрою толпою окружен...», «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», «Молитва» («Я, Матерь Божия, ныне с молитвою...»), «Яне унижусь пред тобою...», «Сон» («В полдневный жар в долине Дагестана...»), «Выхожу один я на дорогу...» </w:t>
      </w:r>
      <w:r w:rsidR="003B0F7C" w:rsidRPr="003A4E68">
        <w:rPr>
          <w:rFonts w:ascii="Times New Roman" w:hAnsi="Times New Roman" w:cs="Times New Roman"/>
          <w:sz w:val="24"/>
          <w:szCs w:val="24"/>
        </w:rPr>
        <w:t>и др. по выбору. Поэма «Демон».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Глубина философской проблематики и драматизм звучания лирики М.Ю. Лермонтова. Мотивы одиночества, неразделенной любви,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высокого поэтического дара в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поэзии. Глубина и проникновенность духовной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и патриотической лирики поэта.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</w:t>
      </w:r>
      <w:r w:rsidR="003B0F7C" w:rsidRPr="003A4E68">
        <w:rPr>
          <w:rFonts w:ascii="Times New Roman" w:hAnsi="Times New Roman" w:cs="Times New Roman"/>
          <w:sz w:val="24"/>
          <w:szCs w:val="24"/>
        </w:rPr>
        <w:t>«Демона» с лирикой поэта.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духовн</w:t>
      </w:r>
      <w:r w:rsidR="003B0F7C" w:rsidRPr="003A4E68">
        <w:rPr>
          <w:rFonts w:ascii="Times New Roman" w:hAnsi="Times New Roman" w:cs="Times New Roman"/>
          <w:sz w:val="24"/>
          <w:szCs w:val="24"/>
        </w:rPr>
        <w:t>ая лирика, романтическая поэма.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образ поэта-пророка в лирике М.Ю. Лермонтова и А.С. Пушкина; традиции русского ром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антизма в </w:t>
      </w:r>
      <w:proofErr w:type="spellStart"/>
      <w:r w:rsidR="003B0F7C" w:rsidRPr="003A4E68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поэзии.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Межпредметные связи: живопись и рисунки М.Ю. Лермонтова; музыкальные интерпретации стихотворений Лермонтова (А.С. Даргомыжский, М.А. Б</w:t>
      </w:r>
      <w:r w:rsidR="003B0F7C" w:rsidRPr="003A4E68">
        <w:rPr>
          <w:rFonts w:ascii="Times New Roman" w:hAnsi="Times New Roman" w:cs="Times New Roman"/>
          <w:sz w:val="24"/>
          <w:szCs w:val="24"/>
        </w:rPr>
        <w:t>алакирев, А. Рубинштейн и др.).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Н.В. ГОГОЛЬ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Пове</w:t>
      </w:r>
      <w:r w:rsidR="003B0F7C" w:rsidRPr="003A4E68">
        <w:rPr>
          <w:rFonts w:ascii="Times New Roman" w:hAnsi="Times New Roman" w:cs="Times New Roman"/>
          <w:sz w:val="24"/>
          <w:szCs w:val="24"/>
        </w:rPr>
        <w:t>сти: «Невский проспект», «Нос».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Реальное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</w:t>
      </w:r>
      <w:r w:rsidR="003B0F7C" w:rsidRPr="003A4E68">
        <w:rPr>
          <w:rFonts w:ascii="Times New Roman" w:hAnsi="Times New Roman" w:cs="Times New Roman"/>
          <w:sz w:val="24"/>
          <w:szCs w:val="24"/>
        </w:rPr>
        <w:t>го в судьбе гоголевских героев.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ирония</w:t>
      </w:r>
      <w:r w:rsidR="003B0F7C" w:rsidRPr="003A4E68">
        <w:rPr>
          <w:rFonts w:ascii="Times New Roman" w:hAnsi="Times New Roman" w:cs="Times New Roman"/>
          <w:sz w:val="24"/>
          <w:szCs w:val="24"/>
        </w:rPr>
        <w:t>, гротеск, фантасмагория.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тема Петербурга в творчес</w:t>
      </w:r>
      <w:r w:rsidR="003B0F7C" w:rsidRPr="003A4E68">
        <w:rPr>
          <w:rFonts w:ascii="Times New Roman" w:hAnsi="Times New Roman" w:cs="Times New Roman"/>
          <w:sz w:val="24"/>
          <w:szCs w:val="24"/>
        </w:rPr>
        <w:t>тве А.С. Пушкина и Н.В. Гоголя.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lastRenderedPageBreak/>
        <w:t>Межпредметные связи: иллюстрации художников к повестям Гоголя (Н. Альтман, В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. Зелинский, </w:t>
      </w:r>
      <w:proofErr w:type="spellStart"/>
      <w:r w:rsidR="003B0F7C" w:rsidRPr="003A4E68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E68">
        <w:rPr>
          <w:rFonts w:ascii="Times New Roman" w:hAnsi="Times New Roman" w:cs="Times New Roman"/>
          <w:b/>
          <w:i/>
          <w:sz w:val="24"/>
          <w:szCs w:val="24"/>
        </w:rPr>
        <w:t>Лите</w:t>
      </w:r>
      <w:r w:rsidR="003B0F7C" w:rsidRPr="003A4E68">
        <w:rPr>
          <w:rFonts w:ascii="Times New Roman" w:hAnsi="Times New Roman" w:cs="Times New Roman"/>
          <w:b/>
          <w:i/>
          <w:sz w:val="24"/>
          <w:szCs w:val="24"/>
        </w:rPr>
        <w:t>ратура второй половины XIX века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Введение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</w:t>
      </w:r>
      <w:r w:rsidR="003B0F7C" w:rsidRPr="003A4E68">
        <w:rPr>
          <w:rFonts w:ascii="Times New Roman" w:hAnsi="Times New Roman" w:cs="Times New Roman"/>
          <w:sz w:val="24"/>
          <w:szCs w:val="24"/>
        </w:rPr>
        <w:t>ечественной и мировой культуры.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Пьесы: «С</w:t>
      </w:r>
      <w:r w:rsidR="003B0F7C" w:rsidRPr="003A4E68">
        <w:rPr>
          <w:rFonts w:ascii="Times New Roman" w:hAnsi="Times New Roman" w:cs="Times New Roman"/>
          <w:sz w:val="24"/>
          <w:szCs w:val="24"/>
        </w:rPr>
        <w:t>вои люди — сочтемся!», «Гроза».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Быт и нравы замоскворецкого купечества в пьесе «Свои люди — сочтемся!». Конфликт между «старшими» и «младшими», властными и подневольными как основа социально-психологической проблематики комедии. Большов,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Подхалюзин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и Тишка — три стадии накопления «первоначального капитала». Речь героев и ее характерологическая ф</w:t>
      </w:r>
      <w:r w:rsidR="003B0F7C" w:rsidRPr="003A4E68">
        <w:rPr>
          <w:rFonts w:ascii="Times New Roman" w:hAnsi="Times New Roman" w:cs="Times New Roman"/>
          <w:sz w:val="24"/>
          <w:szCs w:val="24"/>
        </w:rPr>
        <w:t>ункция.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Изображение «затерянного мира 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персонажей в «Грозе». Многозначность названия пьесы, символика деталей и специфика жанра. «Гроза» в русской критике (Н.А. Добролюбов,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Д.И. Писарев, А.А. Григорьев).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семейно-</w:t>
      </w:r>
      <w:r w:rsidR="003B0F7C" w:rsidRPr="003A4E68">
        <w:rPr>
          <w:rFonts w:ascii="Times New Roman" w:hAnsi="Times New Roman" w:cs="Times New Roman"/>
          <w:sz w:val="24"/>
          <w:szCs w:val="24"/>
        </w:rPr>
        <w:t>бытовая коллизия, речевой жест.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традиции отечественной драматургии в творчестве А.Н. Островского (пьесы Д.И. Фонвизина,</w:t>
      </w:r>
      <w:r w:rsidR="00D42A23" w:rsidRPr="003A4E68">
        <w:rPr>
          <w:rFonts w:ascii="Times New Roman" w:hAnsi="Times New Roman" w:cs="Times New Roman"/>
          <w:sz w:val="24"/>
          <w:szCs w:val="24"/>
        </w:rPr>
        <w:t xml:space="preserve"> А.С. Грибоедова, Н.В. Гоголя).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Межпредметные связи: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и русский театр; сценические интер</w:t>
      </w:r>
      <w:r w:rsidR="003B0F7C" w:rsidRPr="003A4E68">
        <w:rPr>
          <w:rFonts w:ascii="Times New Roman" w:hAnsi="Times New Roman" w:cs="Times New Roman"/>
          <w:sz w:val="24"/>
          <w:szCs w:val="24"/>
        </w:rPr>
        <w:t>претации пьес А.Н. Островского.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чтения: пьесы «</w:t>
      </w:r>
      <w:r w:rsidR="003B0F7C" w:rsidRPr="003A4E68">
        <w:rPr>
          <w:rFonts w:ascii="Times New Roman" w:hAnsi="Times New Roman" w:cs="Times New Roman"/>
          <w:sz w:val="24"/>
          <w:szCs w:val="24"/>
        </w:rPr>
        <w:t>Бесприданница», «Волки и овцы».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И.А. ГОНЧАРОВ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Роман «Обломов». Быт и бытие Ильи Ильича Обломова. Внутренняя противоречивость натуры героя, ее соотнесенность с другими характерами (Андрей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, Ольга Ильинская и др.). Любовная история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 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</w:t>
      </w:r>
      <w:r w:rsidR="003B0F7C" w:rsidRPr="003A4E68">
        <w:rPr>
          <w:rFonts w:ascii="Times New Roman" w:hAnsi="Times New Roman" w:cs="Times New Roman"/>
          <w:sz w:val="24"/>
          <w:szCs w:val="24"/>
        </w:rPr>
        <w:t>, Д.И. Писарев, А.В. Дружинин).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образн</w:t>
      </w:r>
      <w:r w:rsidR="003B0F7C" w:rsidRPr="003A4E68">
        <w:rPr>
          <w:rFonts w:ascii="Times New Roman" w:hAnsi="Times New Roman" w:cs="Times New Roman"/>
          <w:sz w:val="24"/>
          <w:szCs w:val="24"/>
        </w:rPr>
        <w:t>ая типизация, символика детали.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И.С. Тургенев и Л.Н. Толстой о романе «Обломов»; Онегин и Печорин как литерат</w:t>
      </w:r>
      <w:r w:rsidR="003B0F7C" w:rsidRPr="003A4E68">
        <w:rPr>
          <w:rFonts w:ascii="Times New Roman" w:hAnsi="Times New Roman" w:cs="Times New Roman"/>
          <w:sz w:val="24"/>
          <w:szCs w:val="24"/>
        </w:rPr>
        <w:t>урные предшественники Обломова.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Межпредметные связи: музыкальные темы в романе «Обломов»; к/ф «Несколько дней из жизни И.И</w:t>
      </w:r>
      <w:r w:rsidR="003B0F7C" w:rsidRPr="003A4E68">
        <w:rPr>
          <w:rFonts w:ascii="Times New Roman" w:hAnsi="Times New Roman" w:cs="Times New Roman"/>
          <w:sz w:val="24"/>
          <w:szCs w:val="24"/>
        </w:rPr>
        <w:t>. Обломова» (</w:t>
      </w:r>
      <w:proofErr w:type="spellStart"/>
      <w:r w:rsidR="003B0F7C" w:rsidRPr="003A4E68">
        <w:rPr>
          <w:rFonts w:ascii="Times New Roman" w:hAnsi="Times New Roman" w:cs="Times New Roman"/>
          <w:sz w:val="24"/>
          <w:szCs w:val="24"/>
        </w:rPr>
        <w:t>реж.Н</w:t>
      </w:r>
      <w:proofErr w:type="spellEnd"/>
      <w:r w:rsidR="003B0F7C" w:rsidRPr="003A4E68">
        <w:rPr>
          <w:rFonts w:ascii="Times New Roman" w:hAnsi="Times New Roman" w:cs="Times New Roman"/>
          <w:sz w:val="24"/>
          <w:szCs w:val="24"/>
        </w:rPr>
        <w:t>. Михалков).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чтения</w:t>
      </w:r>
      <w:r w:rsidR="003B0F7C" w:rsidRPr="003A4E68">
        <w:rPr>
          <w:rFonts w:ascii="Times New Roman" w:hAnsi="Times New Roman" w:cs="Times New Roman"/>
          <w:sz w:val="24"/>
          <w:szCs w:val="24"/>
        </w:rPr>
        <w:t>: роман «Обыкновенная история».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lastRenderedPageBreak/>
        <w:t>И.С. ТУРГЕНЕВ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Цикл «Записки охотника» (2—3 рассказа по выбору), роман «Отцы и дети», стихотворения в прозе: «Порог», «Памяти Ю.П.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», «Два богача» и др. по выбору.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</w:t>
      </w:r>
      <w:r w:rsidR="003B0F7C" w:rsidRPr="003A4E68">
        <w:rPr>
          <w:rFonts w:ascii="Times New Roman" w:hAnsi="Times New Roman" w:cs="Times New Roman"/>
          <w:sz w:val="24"/>
          <w:szCs w:val="24"/>
        </w:rPr>
        <w:t>ральная тема цикла.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Д.И. Писарева, Н.Н. Страхова,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М.А. Антоновича).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</w:t>
      </w:r>
      <w:r w:rsidR="003B0F7C" w:rsidRPr="003A4E68">
        <w:rPr>
          <w:rFonts w:ascii="Times New Roman" w:hAnsi="Times New Roman" w:cs="Times New Roman"/>
          <w:sz w:val="24"/>
          <w:szCs w:val="24"/>
        </w:rPr>
        <w:t>матике и образах стихотворений.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социально-психологический роман; принцип «тайной психологии» в изобр</w:t>
      </w:r>
      <w:r w:rsidR="003B0F7C" w:rsidRPr="003A4E68">
        <w:rPr>
          <w:rFonts w:ascii="Times New Roman" w:hAnsi="Times New Roman" w:cs="Times New Roman"/>
          <w:sz w:val="24"/>
          <w:szCs w:val="24"/>
        </w:rPr>
        <w:t>ажении внутреннего мира героев.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И.С. Тургенев и группа «Современника»; литературные ремини</w:t>
      </w:r>
      <w:r w:rsidR="003B0F7C" w:rsidRPr="003A4E68">
        <w:rPr>
          <w:rFonts w:ascii="Times New Roman" w:hAnsi="Times New Roman" w:cs="Times New Roman"/>
          <w:sz w:val="24"/>
          <w:szCs w:val="24"/>
        </w:rPr>
        <w:t>сценции в романе «Отцы и дети».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Межпредметные связи: историческая основа романа «Отцы и дети» («говорящие» даты в романе); музыкальные темы в романе; песе</w:t>
      </w:r>
      <w:r w:rsidR="003B0F7C" w:rsidRPr="003A4E68">
        <w:rPr>
          <w:rFonts w:ascii="Times New Roman" w:hAnsi="Times New Roman" w:cs="Times New Roman"/>
          <w:sz w:val="24"/>
          <w:szCs w:val="24"/>
        </w:rPr>
        <w:t>нная тематика рассказа «Певцы».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чтения: роман</w:t>
      </w:r>
      <w:r w:rsidR="003B0F7C" w:rsidRPr="003A4E68">
        <w:rPr>
          <w:rFonts w:ascii="Times New Roman" w:hAnsi="Times New Roman" w:cs="Times New Roman"/>
          <w:sz w:val="24"/>
          <w:szCs w:val="24"/>
        </w:rPr>
        <w:t>ы «Рудин», «Дворянское гнездо».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Н.Г. ЧЕРНЫШЕВСКИЙ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Роман «Что делать? » (обзор). «Что делать?» Н.Г. Чернышевского как полемический отклик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«Четвертый сон Веры Павловны» в контексте общего звучания произведения. Образное и сюжетное своеобразие «идеологическ</w:t>
      </w:r>
      <w:r w:rsidR="003B0F7C" w:rsidRPr="003A4E68">
        <w:rPr>
          <w:rFonts w:ascii="Times New Roman" w:hAnsi="Times New Roman" w:cs="Times New Roman"/>
          <w:sz w:val="24"/>
          <w:szCs w:val="24"/>
        </w:rPr>
        <w:t>ого» романа Н.Г. Чернышевского.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ложна</w:t>
      </w:r>
      <w:r w:rsidR="003B0F7C" w:rsidRPr="003A4E68">
        <w:rPr>
          <w:rFonts w:ascii="Times New Roman" w:hAnsi="Times New Roman" w:cs="Times New Roman"/>
          <w:sz w:val="24"/>
          <w:szCs w:val="24"/>
        </w:rPr>
        <w:t>я интрига; литературная утопия.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Н.Г. Чернышевский и писатели демократического лагеря; традиционный сюжет «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» и его трансф</w:t>
      </w:r>
      <w:r w:rsidR="003B0F7C" w:rsidRPr="003A4E68">
        <w:rPr>
          <w:rFonts w:ascii="Times New Roman" w:hAnsi="Times New Roman" w:cs="Times New Roman"/>
          <w:sz w:val="24"/>
          <w:szCs w:val="24"/>
        </w:rPr>
        <w:t>ормация в романе «Что делать?».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Межпредметные связи: диссертация Н.Г. Чернышевского «Эстетические отношения искусства к действительности» </w:t>
      </w:r>
      <w:r w:rsidR="003B0F7C" w:rsidRPr="003A4E68">
        <w:rPr>
          <w:rFonts w:ascii="Times New Roman" w:hAnsi="Times New Roman" w:cs="Times New Roman"/>
          <w:sz w:val="24"/>
          <w:szCs w:val="24"/>
        </w:rPr>
        <w:t>и поэтика романа «Что делать?».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Стихотворения: «В дороге», «Вчерашний день, часу в шестом...»,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А.Н.Еракову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)», «О Муза! я у двери гроба...», «Мы с тобой бестолковые люди...» и др. по выбору; поэма </w:t>
      </w:r>
      <w:r w:rsidR="003B0F7C" w:rsidRPr="003A4E68">
        <w:rPr>
          <w:rFonts w:ascii="Times New Roman" w:hAnsi="Times New Roman" w:cs="Times New Roman"/>
          <w:sz w:val="24"/>
          <w:szCs w:val="24"/>
        </w:rPr>
        <w:t>«Кому на Руси жить хорошо».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</w:t>
      </w:r>
      <w:r w:rsidR="003B0F7C" w:rsidRPr="003A4E68">
        <w:rPr>
          <w:rFonts w:ascii="Times New Roman" w:hAnsi="Times New Roman" w:cs="Times New Roman"/>
          <w:sz w:val="24"/>
          <w:szCs w:val="24"/>
        </w:rPr>
        <w:t>е мотивы в некрасовской лирике.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Отражение в поэме «Кому на Руси жить хорошо 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Оболта-Оболдуева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, князя Утятина и др.). </w:t>
      </w:r>
      <w:r w:rsidRPr="003A4E68">
        <w:rPr>
          <w:rFonts w:ascii="Times New Roman" w:hAnsi="Times New Roman" w:cs="Times New Roman"/>
          <w:sz w:val="24"/>
          <w:szCs w:val="24"/>
        </w:rPr>
        <w:lastRenderedPageBreak/>
        <w:t>Стихия народной жизни и ее яркие представители (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Нагой,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ЕрмилГирин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Добросклонова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и его идейно-композиционное звучание.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народность художественного творчества; дем</w:t>
      </w:r>
      <w:r w:rsidR="003B0F7C" w:rsidRPr="003A4E68">
        <w:rPr>
          <w:rFonts w:ascii="Times New Roman" w:hAnsi="Times New Roman" w:cs="Times New Roman"/>
          <w:sz w:val="24"/>
          <w:szCs w:val="24"/>
        </w:rPr>
        <w:t>ократизация поэтического языка.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образ пророка в лирике А.С. Пушкина, М.Ю. Лермонтова, Н.А. Некрасова; связь поэмы «Кому на Руси жить х</w:t>
      </w:r>
      <w:r w:rsidR="003B0F7C" w:rsidRPr="003A4E68">
        <w:rPr>
          <w:rFonts w:ascii="Times New Roman" w:hAnsi="Times New Roman" w:cs="Times New Roman"/>
          <w:sz w:val="24"/>
          <w:szCs w:val="24"/>
        </w:rPr>
        <w:t>орошо» с фольклорной традицией.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Межпредметные связи: некрасовские мотивы в живописи И. Крамского, В. Иванова, И. Репина, Н. Касаткина и др.; жанр песни в ли</w:t>
      </w:r>
      <w:r w:rsidR="003B0F7C" w:rsidRPr="003A4E68">
        <w:rPr>
          <w:rFonts w:ascii="Times New Roman" w:hAnsi="Times New Roman" w:cs="Times New Roman"/>
          <w:sz w:val="24"/>
          <w:szCs w:val="24"/>
        </w:rPr>
        <w:t>рике Н.А. Некрасова.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</w:t>
      </w:r>
      <w:r w:rsidR="003B0F7C" w:rsidRPr="003A4E68">
        <w:rPr>
          <w:rFonts w:ascii="Times New Roman" w:hAnsi="Times New Roman" w:cs="Times New Roman"/>
          <w:sz w:val="24"/>
          <w:szCs w:val="24"/>
        </w:rPr>
        <w:t>тения: поэмы «Саша», «Дедушка».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Ф.И. ТЮТЧЕВ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Стихотворения: «Не то, что мните вы, природа...», «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Silentiuml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», «Цицерон», «Умом Россию не понять...», «Я встретил вас...», «Природа — сфинкс, и тем она верней...», «Певучесть есть в морских волнах...», «Еще земли печален вид...», «Полдень», «О, как убийственно мы любим!..», «Нам не дано п</w:t>
      </w:r>
      <w:r w:rsidR="003B0F7C" w:rsidRPr="003A4E68">
        <w:rPr>
          <w:rFonts w:ascii="Times New Roman" w:hAnsi="Times New Roman" w:cs="Times New Roman"/>
          <w:sz w:val="24"/>
          <w:szCs w:val="24"/>
        </w:rPr>
        <w:t>редугадать...» и др. по выбору.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«Мыслящая поэзия» Ф.И. Тютчева, ее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лирике. Тема трагического противостояния человеческого «я» и стихийных сил природы. Тема величия России, ее судьбоносной роли в мировой истории. Драматизм </w:t>
      </w:r>
      <w:r w:rsidR="003B0F7C" w:rsidRPr="003A4E68">
        <w:rPr>
          <w:rFonts w:ascii="Times New Roman" w:hAnsi="Times New Roman" w:cs="Times New Roman"/>
          <w:sz w:val="24"/>
          <w:szCs w:val="24"/>
        </w:rPr>
        <w:t>звучания любовной лирики поэта.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интеллектуальн</w:t>
      </w:r>
      <w:r w:rsidR="003B0F7C" w:rsidRPr="003A4E68">
        <w:rPr>
          <w:rFonts w:ascii="Times New Roman" w:hAnsi="Times New Roman" w:cs="Times New Roman"/>
          <w:sz w:val="24"/>
          <w:szCs w:val="24"/>
        </w:rPr>
        <w:t>ая лирика; лирический фрагмент.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Внутрипредметные связи: роль архаизмов в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лирике; пушкинские мотивы </w:t>
      </w:r>
      <w:r w:rsidR="003B0F7C" w:rsidRPr="003A4E68">
        <w:rPr>
          <w:rFonts w:ascii="Times New Roman" w:hAnsi="Times New Roman" w:cs="Times New Roman"/>
          <w:sz w:val="24"/>
          <w:szCs w:val="24"/>
        </w:rPr>
        <w:t>и образы в лирике Ф.И. Тютчева.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Межпредметные связи: пантеизм как основа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философии природы; песни и романсы русских композиторов на стихи Ф.И. Тютчева (С.И. </w:t>
      </w:r>
      <w:r w:rsidR="003B0F7C" w:rsidRPr="003A4E68">
        <w:rPr>
          <w:rFonts w:ascii="Times New Roman" w:hAnsi="Times New Roman" w:cs="Times New Roman"/>
          <w:sz w:val="24"/>
          <w:szCs w:val="24"/>
        </w:rPr>
        <w:t>Танеев, С.В. Рахманинов и др.).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А</w:t>
      </w:r>
      <w:r w:rsidR="003B0F7C" w:rsidRPr="003A4E68">
        <w:rPr>
          <w:rFonts w:ascii="Times New Roman" w:hAnsi="Times New Roman" w:cs="Times New Roman"/>
          <w:sz w:val="24"/>
          <w:szCs w:val="24"/>
        </w:rPr>
        <w:t>.А. ФЕТ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Стихотворения: «Шепот, робкое дыханье...», «Еще майская ночь...», «Заря прощается с землею...», «Я пришел к тебе с приветом...», «Сияла ночь. Луной был полон сад…», «На заре ты ее не буди...», «Это утро, радость эта...», «Одним толчком согнать лад</w:t>
      </w:r>
      <w:r w:rsidR="003B0F7C" w:rsidRPr="003A4E68">
        <w:rPr>
          <w:rFonts w:ascii="Times New Roman" w:hAnsi="Times New Roman" w:cs="Times New Roman"/>
          <w:sz w:val="24"/>
          <w:szCs w:val="24"/>
        </w:rPr>
        <w:t>ью живую...» и др. по выбору.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мелодика стиха</w:t>
      </w:r>
      <w:r w:rsidR="003B0F7C" w:rsidRPr="003A4E68">
        <w:rPr>
          <w:rFonts w:ascii="Times New Roman" w:hAnsi="Times New Roman" w:cs="Times New Roman"/>
          <w:sz w:val="24"/>
          <w:szCs w:val="24"/>
        </w:rPr>
        <w:t>; лирический образ-переживание.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традиции русской романтической поэзии в лирике А.А. Фета; А. Фет и поэты радикально-демократического лагеря (ст</w:t>
      </w:r>
      <w:r w:rsidR="003B0F7C" w:rsidRPr="003A4E68">
        <w:rPr>
          <w:rFonts w:ascii="Times New Roman" w:hAnsi="Times New Roman" w:cs="Times New Roman"/>
          <w:sz w:val="24"/>
          <w:szCs w:val="24"/>
        </w:rPr>
        <w:t>ихотворные пародии Д. Минаева).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Межпредметные связи: П.И. Чайковский </w:t>
      </w:r>
      <w:r w:rsidR="003B0F7C" w:rsidRPr="003A4E68">
        <w:rPr>
          <w:rFonts w:ascii="Times New Roman" w:hAnsi="Times New Roman" w:cs="Times New Roman"/>
          <w:sz w:val="24"/>
          <w:szCs w:val="24"/>
        </w:rPr>
        <w:t>о музыкальности лирики А. Фета.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Н.С. ЛЕСКОВ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lastRenderedPageBreak/>
        <w:t xml:space="preserve">Повесть «Очарованный странник ». Стремление Н. Лескова к созданию «монографий» народных типов. Образ Ивана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и национальный колорит повести. «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Очарованность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</w:t>
      </w:r>
      <w:r w:rsidR="003B0F7C" w:rsidRPr="003A4E68">
        <w:rPr>
          <w:rFonts w:ascii="Times New Roman" w:hAnsi="Times New Roman" w:cs="Times New Roman"/>
          <w:sz w:val="24"/>
          <w:szCs w:val="24"/>
        </w:rPr>
        <w:t>кость «Очарованного странника».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литер</w:t>
      </w:r>
      <w:r w:rsidR="003B0F7C" w:rsidRPr="003A4E68">
        <w:rPr>
          <w:rFonts w:ascii="Times New Roman" w:hAnsi="Times New Roman" w:cs="Times New Roman"/>
          <w:sz w:val="24"/>
          <w:szCs w:val="24"/>
        </w:rPr>
        <w:t>атурный сказ; жанр путешествия.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Внутрипредметные связи: былинные мотивы в образе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; тема богатырства в повести Н. Лескова и по</w:t>
      </w:r>
      <w:r w:rsidR="003B0F7C" w:rsidRPr="003A4E68">
        <w:rPr>
          <w:rFonts w:ascii="Times New Roman" w:hAnsi="Times New Roman" w:cs="Times New Roman"/>
          <w:sz w:val="24"/>
          <w:szCs w:val="24"/>
        </w:rPr>
        <w:t>эме Н.В. Гоголя «Мертвые души».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Межпредметные связи: 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язык и стиль </w:t>
      </w:r>
      <w:proofErr w:type="spellStart"/>
      <w:r w:rsidR="003B0F7C" w:rsidRPr="003A4E68">
        <w:rPr>
          <w:rFonts w:ascii="Times New Roman" w:hAnsi="Times New Roman" w:cs="Times New Roman"/>
          <w:sz w:val="24"/>
          <w:szCs w:val="24"/>
        </w:rPr>
        <w:t>лесковского</w:t>
      </w:r>
      <w:proofErr w:type="spellEnd"/>
      <w:r w:rsidR="003B0F7C" w:rsidRPr="003A4E68">
        <w:rPr>
          <w:rFonts w:ascii="Times New Roman" w:hAnsi="Times New Roman" w:cs="Times New Roman"/>
          <w:sz w:val="24"/>
          <w:szCs w:val="24"/>
        </w:rPr>
        <w:t xml:space="preserve"> сказа.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чтения: повести «Тупейный художник», «Запечатленный ангел»,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«Леди Макбет </w:t>
      </w:r>
      <w:proofErr w:type="spellStart"/>
      <w:r w:rsidR="003B0F7C" w:rsidRPr="003A4E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="003B0F7C" w:rsidRPr="003A4E68">
        <w:rPr>
          <w:rFonts w:ascii="Times New Roman" w:hAnsi="Times New Roman" w:cs="Times New Roman"/>
          <w:sz w:val="24"/>
          <w:szCs w:val="24"/>
        </w:rPr>
        <w:t xml:space="preserve"> уезда».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Сказки: «Медведь на воеводстве», «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Богатырь», «Премудрый </w:t>
      </w:r>
      <w:proofErr w:type="spellStart"/>
      <w:r w:rsidR="003B0F7C" w:rsidRPr="003A4E68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="003B0F7C" w:rsidRPr="003A4E68">
        <w:rPr>
          <w:rFonts w:ascii="Times New Roman" w:hAnsi="Times New Roman" w:cs="Times New Roman"/>
          <w:sz w:val="24"/>
          <w:szCs w:val="24"/>
        </w:rPr>
        <w:t>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 («Премудрый</w:t>
      </w:r>
      <w:r w:rsidR="00AA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»). Приемы сатирического воссоздания действительности в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щедринских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сказках (фольклорная стилизация, гипербола, гротеск, эзопов язык и т.п.). Соотношение авторского идеала и действительности в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сатире М.Е. Салтыкова-Щедрина.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сатирическая литературная ска</w:t>
      </w:r>
      <w:r w:rsidR="003B0F7C" w:rsidRPr="003A4E68">
        <w:rPr>
          <w:rFonts w:ascii="Times New Roman" w:hAnsi="Times New Roman" w:cs="Times New Roman"/>
          <w:sz w:val="24"/>
          <w:szCs w:val="24"/>
        </w:rPr>
        <w:t>зка; гротеск; авторская ирония.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фольклорные мотивы в сказках М.Е. Салтыкова-Щедрина; традиции Д.И. Фонвизина и Н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.В. Гоголя в </w:t>
      </w:r>
      <w:proofErr w:type="spellStart"/>
      <w:r w:rsidR="003B0F7C" w:rsidRPr="003A4E68">
        <w:rPr>
          <w:rFonts w:ascii="Times New Roman" w:hAnsi="Times New Roman" w:cs="Times New Roman"/>
          <w:sz w:val="24"/>
          <w:szCs w:val="24"/>
        </w:rPr>
        <w:t>щедринской</w:t>
      </w:r>
      <w:proofErr w:type="spellEnd"/>
      <w:r w:rsidR="003B0F7C" w:rsidRPr="003A4E68">
        <w:rPr>
          <w:rFonts w:ascii="Times New Roman" w:hAnsi="Times New Roman" w:cs="Times New Roman"/>
          <w:sz w:val="24"/>
          <w:szCs w:val="24"/>
        </w:rPr>
        <w:t xml:space="preserve"> сатире.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Межпредметные связи: произведения М.Е. Салтыкова-Щедрина в иллюстрациях художников (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,</w:t>
      </w:r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В. Карасев, М. </w:t>
      </w:r>
      <w:proofErr w:type="spellStart"/>
      <w:r w:rsidR="003B0F7C" w:rsidRPr="003A4E68">
        <w:rPr>
          <w:rFonts w:ascii="Times New Roman" w:hAnsi="Times New Roman" w:cs="Times New Roman"/>
          <w:sz w:val="24"/>
          <w:szCs w:val="24"/>
        </w:rPr>
        <w:t>Башилов</w:t>
      </w:r>
      <w:proofErr w:type="spellEnd"/>
      <w:r w:rsidR="003B0F7C" w:rsidRPr="003A4E6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чтения: роман-хроника «История одного города», сказки «Орел-меценат», «Вяленая вобла», «Либерал».</w:t>
      </w:r>
    </w:p>
    <w:p w:rsidR="00E409EA" w:rsidRPr="003A4E68" w:rsidRDefault="003B0F7C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А.К. ТОЛСТОЙ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Стихотворения: 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Российского от Гостомысла до Тим</w:t>
      </w:r>
      <w:r w:rsidR="003B0F7C" w:rsidRPr="003A4E68">
        <w:rPr>
          <w:rFonts w:ascii="Times New Roman" w:hAnsi="Times New Roman" w:cs="Times New Roman"/>
          <w:sz w:val="24"/>
          <w:szCs w:val="24"/>
        </w:rPr>
        <w:t>ашева» и др. по выбору учителя.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 » лирики поэта. Жанрово-тематическое богатство творчества А.К. Толстого: многообразие лирических мотивов, обращение к историческому песенному ф</w:t>
      </w:r>
      <w:r w:rsidR="003B0F7C" w:rsidRPr="003A4E68">
        <w:rPr>
          <w:rFonts w:ascii="Times New Roman" w:hAnsi="Times New Roman" w:cs="Times New Roman"/>
          <w:sz w:val="24"/>
          <w:szCs w:val="24"/>
        </w:rPr>
        <w:t>ольклору и политической сатире.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Опорные понятия: лирика позднего </w:t>
      </w:r>
      <w:r w:rsidR="003B0F7C" w:rsidRPr="003A4E68">
        <w:rPr>
          <w:rFonts w:ascii="Times New Roman" w:hAnsi="Times New Roman" w:cs="Times New Roman"/>
          <w:sz w:val="24"/>
          <w:szCs w:val="24"/>
        </w:rPr>
        <w:t>романтизма; историческая песня.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А.К. Толстой и братья Жемчужниковы; сатирические приемы в творчестве А.К. Тол</w:t>
      </w:r>
      <w:r w:rsidR="003E0C5A" w:rsidRPr="003A4E68">
        <w:rPr>
          <w:rFonts w:ascii="Times New Roman" w:hAnsi="Times New Roman" w:cs="Times New Roman"/>
          <w:sz w:val="24"/>
          <w:szCs w:val="24"/>
        </w:rPr>
        <w:t>стого и М.Е. Салтыкова-Щедрина.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Межпредметные связи: исторические сюжеты и фигуры в произведениях А.К. Толстого; романсы П.И. Чайк</w:t>
      </w:r>
      <w:r w:rsidR="003E0C5A" w:rsidRPr="003A4E68">
        <w:rPr>
          <w:rFonts w:ascii="Times New Roman" w:hAnsi="Times New Roman" w:cs="Times New Roman"/>
          <w:sz w:val="24"/>
          <w:szCs w:val="24"/>
        </w:rPr>
        <w:t>овского на стихи А.К. Толстого.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</w:t>
      </w:r>
      <w:r w:rsidR="003E0C5A" w:rsidRPr="003A4E68">
        <w:rPr>
          <w:rFonts w:ascii="Times New Roman" w:hAnsi="Times New Roman" w:cs="Times New Roman"/>
          <w:sz w:val="24"/>
          <w:szCs w:val="24"/>
        </w:rPr>
        <w:t>ения: роман «Князь Серебряный».</w:t>
      </w:r>
    </w:p>
    <w:p w:rsidR="00E409EA" w:rsidRPr="003A4E68" w:rsidRDefault="003E0C5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Л.Н. ТОЛСТОЙ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lastRenderedPageBreak/>
        <w:t xml:space="preserve">Роман «Война и мир». Жанрово-тематическое своеобразие толстовского романа-эпопеи: масштабность изображения исторических событий,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многогероиность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, переплетение различных сюжетных линий и т.п. Художественно-философское осмысление сущности войны в романе. Патриотизм скромных тружеников войны и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псевдопатриотизм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</w:t>
      </w:r>
      <w:r w:rsidR="003E0C5A" w:rsidRPr="003A4E68">
        <w:rPr>
          <w:rFonts w:ascii="Times New Roman" w:hAnsi="Times New Roman" w:cs="Times New Roman"/>
          <w:sz w:val="24"/>
          <w:szCs w:val="24"/>
        </w:rPr>
        <w:t>жизненного пути героев.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«Мысль семейная» и ее развитие в романе: семьи Болконских и Ростовых и семьи-имитации (Берги, Друбецкие, Курагины и т.п.). Черты нравственного идеала автора в образах Ната</w:t>
      </w:r>
      <w:r w:rsidR="003E0C5A" w:rsidRPr="003A4E68">
        <w:rPr>
          <w:rFonts w:ascii="Times New Roman" w:hAnsi="Times New Roman" w:cs="Times New Roman"/>
          <w:sz w:val="24"/>
          <w:szCs w:val="24"/>
        </w:rPr>
        <w:t>ши Ростовой и Марьи Болконской.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«Мысль народная 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для развития рус</w:t>
      </w:r>
      <w:r w:rsidR="003E0C5A" w:rsidRPr="003A4E68">
        <w:rPr>
          <w:rFonts w:ascii="Times New Roman" w:hAnsi="Times New Roman" w:cs="Times New Roman"/>
          <w:sz w:val="24"/>
          <w:szCs w:val="24"/>
        </w:rPr>
        <w:t>ской реалистической литературы.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Опорные понятия: роман-эпопея; «диалектика души»; </w:t>
      </w:r>
      <w:r w:rsidR="003E0C5A" w:rsidRPr="003A4E68">
        <w:rPr>
          <w:rFonts w:ascii="Times New Roman" w:hAnsi="Times New Roman" w:cs="Times New Roman"/>
          <w:sz w:val="24"/>
          <w:szCs w:val="24"/>
        </w:rPr>
        <w:t>историко-философская концепция.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Л.Н. Толстой и И.С. Тургенев; стихотворение М.Ю. Лермонтова «Бородино» и его переосмысление в романе Л. Толстого; образ Наполеона и тема «бонапартизма» в п</w:t>
      </w:r>
      <w:r w:rsidR="003E0C5A" w:rsidRPr="003A4E68">
        <w:rPr>
          <w:rFonts w:ascii="Times New Roman" w:hAnsi="Times New Roman" w:cs="Times New Roman"/>
          <w:sz w:val="24"/>
          <w:szCs w:val="24"/>
        </w:rPr>
        <w:t>роизведениях русских классиков.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Межпредметные связи: исторические источники романа «Война и мир »; живописные портреты Л.Толстого (И.Н. Крамской, Н.Н. Ге, И.Е. Репин, М.В. Нестеров), иллюстрации к роману «Война и мир» (М.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Башилов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, Л. Пастернак, П.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Бокл</w:t>
      </w:r>
      <w:r w:rsidR="003E0C5A" w:rsidRPr="003A4E68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3E0C5A" w:rsidRPr="003A4E68">
        <w:rPr>
          <w:rFonts w:ascii="Times New Roman" w:hAnsi="Times New Roman" w:cs="Times New Roman"/>
          <w:sz w:val="24"/>
          <w:szCs w:val="24"/>
        </w:rPr>
        <w:t xml:space="preserve">, В. Серов, Д. </w:t>
      </w:r>
      <w:proofErr w:type="spellStart"/>
      <w:r w:rsidR="003E0C5A" w:rsidRPr="003A4E68">
        <w:rPr>
          <w:rFonts w:ascii="Times New Roman" w:hAnsi="Times New Roman" w:cs="Times New Roman"/>
          <w:sz w:val="24"/>
          <w:szCs w:val="24"/>
        </w:rPr>
        <w:t>Шмаринов</w:t>
      </w:r>
      <w:proofErr w:type="spellEnd"/>
      <w:r w:rsidR="003E0C5A" w:rsidRPr="003A4E68">
        <w:rPr>
          <w:rFonts w:ascii="Times New Roman" w:hAnsi="Times New Roman" w:cs="Times New Roman"/>
          <w:sz w:val="24"/>
          <w:szCs w:val="24"/>
        </w:rPr>
        <w:t>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чтения: цикл «Севастопольские рассказы», повесть «</w:t>
      </w:r>
      <w:r w:rsidR="003E0C5A" w:rsidRPr="003A4E68">
        <w:rPr>
          <w:rFonts w:ascii="Times New Roman" w:hAnsi="Times New Roman" w:cs="Times New Roman"/>
          <w:sz w:val="24"/>
          <w:szCs w:val="24"/>
        </w:rPr>
        <w:t>Казаки», роман «Анна Каренина».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Ф.М. </w:t>
      </w:r>
      <w:r w:rsidR="003E0C5A" w:rsidRPr="003A4E68">
        <w:rPr>
          <w:rFonts w:ascii="Times New Roman" w:hAnsi="Times New Roman" w:cs="Times New Roman"/>
          <w:sz w:val="24"/>
          <w:szCs w:val="24"/>
        </w:rPr>
        <w:t>ДОСТОЕВСКИЙ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Роман «Преступление и наказание». 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</w:t>
      </w:r>
      <w:r w:rsidR="003E0C5A" w:rsidRPr="003A4E68">
        <w:rPr>
          <w:rFonts w:ascii="Times New Roman" w:hAnsi="Times New Roman" w:cs="Times New Roman"/>
          <w:sz w:val="24"/>
          <w:szCs w:val="24"/>
        </w:rPr>
        <w:t>тии авторской позиции в романе.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идеологический роман и герой-идея; полифония (м</w:t>
      </w:r>
      <w:r w:rsidR="003E0C5A" w:rsidRPr="003A4E68">
        <w:rPr>
          <w:rFonts w:ascii="Times New Roman" w:hAnsi="Times New Roman" w:cs="Times New Roman"/>
          <w:sz w:val="24"/>
          <w:szCs w:val="24"/>
        </w:rPr>
        <w:t>ногоголосие); герои-«двойники».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Внутрипредметные связи: творческая полемика Л.Н. Толстого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</w:t>
      </w:r>
      <w:r w:rsidR="003E0C5A" w:rsidRPr="003A4E68">
        <w:rPr>
          <w:rFonts w:ascii="Times New Roman" w:hAnsi="Times New Roman" w:cs="Times New Roman"/>
          <w:sz w:val="24"/>
          <w:szCs w:val="24"/>
        </w:rPr>
        <w:t>проблема индивидуализма и др.).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Межпредметные связи: особенности языка и стиля прозы Достоевского; роман «Преступление и наказание» в театре и кино (постановки Ю. Завадского, Ю. Любимова, К.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Гинкаса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, Л. К</w:t>
      </w:r>
      <w:r w:rsidR="003E0C5A" w:rsidRPr="003A4E68">
        <w:rPr>
          <w:rFonts w:ascii="Times New Roman" w:hAnsi="Times New Roman" w:cs="Times New Roman"/>
          <w:sz w:val="24"/>
          <w:szCs w:val="24"/>
        </w:rPr>
        <w:t>улиджанова, А. Сокурова и др.).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чтения: роман</w:t>
      </w:r>
      <w:r w:rsidR="003E0C5A" w:rsidRPr="003A4E68">
        <w:rPr>
          <w:rFonts w:ascii="Times New Roman" w:hAnsi="Times New Roman" w:cs="Times New Roman"/>
          <w:sz w:val="24"/>
          <w:szCs w:val="24"/>
        </w:rPr>
        <w:t>ы «Идиот», «Братья Карамазовы».</w:t>
      </w:r>
    </w:p>
    <w:p w:rsidR="00E409EA" w:rsidRPr="003A4E68" w:rsidRDefault="003E0C5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А.П. ЧЕХОВ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lastRenderedPageBreak/>
        <w:t>Рассказы: «Крыжовник», «Человек в футляре», «Дама с собачкой», «Студент», «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» и др. п</w:t>
      </w:r>
      <w:r w:rsidR="003E0C5A" w:rsidRPr="003A4E68">
        <w:rPr>
          <w:rFonts w:ascii="Times New Roman" w:hAnsi="Times New Roman" w:cs="Times New Roman"/>
          <w:sz w:val="24"/>
          <w:szCs w:val="24"/>
        </w:rPr>
        <w:t>о выбору. Пьеса «Вишневый сад».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Разведение понятий «быт» и «бытие» в прозе А.П. Чехова. Образы «футлярных» людей в чеховских рассказах и проблема «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самостояния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</w:t>
      </w:r>
      <w:r w:rsidR="003E0C5A" w:rsidRPr="003A4E68">
        <w:rPr>
          <w:rFonts w:ascii="Times New Roman" w:hAnsi="Times New Roman" w:cs="Times New Roman"/>
          <w:sz w:val="24"/>
          <w:szCs w:val="24"/>
        </w:rPr>
        <w:t>ительные черты чеховской прозы.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Новаторство Чехова-драматурга. Соотношение внешнего и внутреннего сюжетов в комедии «Вишневый сад». Лирическое и драматическое начала в пьесе. Фигуры героев</w:t>
      </w:r>
      <w:proofErr w:type="gramStart"/>
      <w:r w:rsidRPr="003A4E68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3A4E68">
        <w:rPr>
          <w:rFonts w:ascii="Times New Roman" w:hAnsi="Times New Roman" w:cs="Times New Roman"/>
          <w:sz w:val="24"/>
          <w:szCs w:val="24"/>
        </w:rPr>
        <w:t xml:space="preserve">недотеп» и символический образ сада в комедии. Роль второстепенных и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 xml:space="preserve"> персонажей в чеховской пьесе. Функция ремарок, звука и цвета в «Вишневом саде». Сложность и неоднозначность ав</w:t>
      </w:r>
      <w:r w:rsidR="003E0C5A" w:rsidRPr="003A4E68">
        <w:rPr>
          <w:rFonts w:ascii="Times New Roman" w:hAnsi="Times New Roman" w:cs="Times New Roman"/>
          <w:sz w:val="24"/>
          <w:szCs w:val="24"/>
        </w:rPr>
        <w:t>торской позиции в произведении.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Опорные понятия: «бессюжетное» действие; лирическая</w:t>
      </w:r>
      <w:r w:rsidR="003E0C5A" w:rsidRPr="003A4E68">
        <w:rPr>
          <w:rFonts w:ascii="Times New Roman" w:hAnsi="Times New Roman" w:cs="Times New Roman"/>
          <w:sz w:val="24"/>
          <w:szCs w:val="24"/>
        </w:rPr>
        <w:t xml:space="preserve"> комедия; символическая деталь.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Внутрипредметные связи: А.П. Чехов и Л.Н. Толстой; тема «маленького человека» в русской к</w:t>
      </w:r>
      <w:r w:rsidR="003E0C5A" w:rsidRPr="003A4E68">
        <w:rPr>
          <w:rFonts w:ascii="Times New Roman" w:hAnsi="Times New Roman" w:cs="Times New Roman"/>
          <w:sz w:val="24"/>
          <w:szCs w:val="24"/>
        </w:rPr>
        <w:t>лассике и произведениях Чехова.</w:t>
      </w:r>
    </w:p>
    <w:p w:rsidR="00E409EA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 xml:space="preserve">Межпредметные связи: сценические интерпретации комедии «Вишневый сад» (постановки К.С. Станиславского, Ю.И. Пименова, В.Я. </w:t>
      </w:r>
      <w:proofErr w:type="spellStart"/>
      <w:r w:rsidRPr="003A4E68">
        <w:rPr>
          <w:rFonts w:ascii="Times New Roman" w:hAnsi="Times New Roman" w:cs="Times New Roman"/>
          <w:sz w:val="24"/>
          <w:szCs w:val="24"/>
        </w:rPr>
        <w:t>Левенталя</w:t>
      </w:r>
      <w:proofErr w:type="spellEnd"/>
      <w:r w:rsidRPr="003A4E68">
        <w:rPr>
          <w:rFonts w:ascii="Times New Roman" w:hAnsi="Times New Roman" w:cs="Times New Roman"/>
          <w:sz w:val="24"/>
          <w:szCs w:val="24"/>
        </w:rPr>
        <w:t>,</w:t>
      </w:r>
      <w:r w:rsidR="003E0C5A" w:rsidRPr="003A4E68">
        <w:rPr>
          <w:rFonts w:ascii="Times New Roman" w:hAnsi="Times New Roman" w:cs="Times New Roman"/>
          <w:sz w:val="24"/>
          <w:szCs w:val="24"/>
        </w:rPr>
        <w:t xml:space="preserve"> А. Эфроса, А. </w:t>
      </w:r>
      <w:proofErr w:type="spellStart"/>
      <w:r w:rsidR="003E0C5A" w:rsidRPr="003A4E68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="003E0C5A" w:rsidRPr="003A4E6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D4AA1" w:rsidRPr="003A4E68" w:rsidRDefault="00E409EA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68">
        <w:rPr>
          <w:rFonts w:ascii="Times New Roman" w:hAnsi="Times New Roman" w:cs="Times New Roman"/>
          <w:sz w:val="24"/>
          <w:szCs w:val="24"/>
        </w:rPr>
        <w:t>Для самостоятельного чтения: п</w:t>
      </w:r>
      <w:r w:rsidR="00AC7DD7" w:rsidRPr="003A4E68">
        <w:rPr>
          <w:rFonts w:ascii="Times New Roman" w:hAnsi="Times New Roman" w:cs="Times New Roman"/>
          <w:sz w:val="24"/>
          <w:szCs w:val="24"/>
        </w:rPr>
        <w:t>ьесы «Дядя Ваня », «Три сестры»</w:t>
      </w:r>
    </w:p>
    <w:p w:rsidR="00B15292" w:rsidRPr="003A4E68" w:rsidRDefault="00B15292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292" w:rsidRPr="003A4E68" w:rsidRDefault="00B15292" w:rsidP="00777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292" w:rsidRPr="003A4E68" w:rsidRDefault="00B15292" w:rsidP="003A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92" w:rsidRPr="003A4E68" w:rsidRDefault="00B15292" w:rsidP="003A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B15292" w:rsidRDefault="00B15292" w:rsidP="0036139D">
      <w:pPr>
        <w:jc w:val="center"/>
        <w:rPr>
          <w:sz w:val="24"/>
          <w:szCs w:val="24"/>
        </w:rPr>
      </w:pPr>
    </w:p>
    <w:p w:rsidR="003A4E68" w:rsidRDefault="003A4E68" w:rsidP="0036139D">
      <w:pPr>
        <w:jc w:val="center"/>
        <w:rPr>
          <w:sz w:val="24"/>
          <w:szCs w:val="24"/>
        </w:rPr>
      </w:pPr>
    </w:p>
    <w:p w:rsidR="003A4E68" w:rsidRDefault="003A4E68" w:rsidP="00B8351E">
      <w:pPr>
        <w:rPr>
          <w:sz w:val="24"/>
          <w:szCs w:val="24"/>
        </w:rPr>
      </w:pPr>
    </w:p>
    <w:p w:rsidR="0036139D" w:rsidRPr="00B8351E" w:rsidRDefault="00B8351E" w:rsidP="00B8351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6139D" w:rsidRPr="003A4E68" w:rsidRDefault="0036139D" w:rsidP="00361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3"/>
        <w:gridCol w:w="930"/>
        <w:gridCol w:w="1146"/>
        <w:gridCol w:w="1550"/>
        <w:gridCol w:w="1681"/>
        <w:gridCol w:w="1495"/>
      </w:tblGrid>
      <w:tr w:rsidR="0036139D" w:rsidRPr="003A4E68" w:rsidTr="003E266D">
        <w:trPr>
          <w:trHeight w:val="480"/>
        </w:trPr>
        <w:tc>
          <w:tcPr>
            <w:tcW w:w="2657" w:type="dxa"/>
            <w:vMerge w:val="restart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79" w:type="dxa"/>
            <w:vMerge w:val="restart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5935" w:type="dxa"/>
            <w:gridSpan w:val="4"/>
          </w:tcPr>
          <w:p w:rsidR="0036139D" w:rsidRPr="003A4E68" w:rsidRDefault="0036139D" w:rsidP="00D8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D8544D" w:rsidRPr="003A4E68" w:rsidTr="003E266D">
        <w:trPr>
          <w:trHeight w:val="629"/>
        </w:trPr>
        <w:tc>
          <w:tcPr>
            <w:tcW w:w="2657" w:type="dxa"/>
            <w:vMerge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6139D" w:rsidRPr="003A4E68" w:rsidRDefault="00AA3D2A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44D" w:rsidRPr="003A4E6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36139D" w:rsidRPr="003A4E68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559" w:type="dxa"/>
          </w:tcPr>
          <w:p w:rsidR="0036139D" w:rsidRPr="003A4E68" w:rsidRDefault="00AA3D2A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544D" w:rsidRPr="003A4E68">
              <w:rPr>
                <w:rFonts w:ascii="Times New Roman" w:hAnsi="Times New Roman" w:cs="Times New Roman"/>
                <w:sz w:val="24"/>
                <w:szCs w:val="24"/>
              </w:rPr>
              <w:t>неклассное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44D" w:rsidRPr="003A4E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36139D" w:rsidRPr="003A4E68" w:rsidRDefault="00B8351E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44D" w:rsidRPr="003A4E68">
              <w:rPr>
                <w:rFonts w:ascii="Times New Roman" w:hAnsi="Times New Roman" w:cs="Times New Roman"/>
                <w:sz w:val="24"/>
                <w:szCs w:val="24"/>
              </w:rPr>
              <w:t>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44D" w:rsidRPr="003A4E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4" w:type="dxa"/>
          </w:tcPr>
          <w:p w:rsidR="0036139D" w:rsidRPr="003A4E68" w:rsidRDefault="00AA3D2A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544D" w:rsidRPr="003A4E68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r w:rsidR="0036139D" w:rsidRPr="003A4E6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979" w:type="dxa"/>
          </w:tcPr>
          <w:p w:rsidR="0036139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6D" w:rsidRPr="003A4E68" w:rsidTr="003E266D">
        <w:trPr>
          <w:trHeight w:val="930"/>
        </w:trPr>
        <w:tc>
          <w:tcPr>
            <w:tcW w:w="2657" w:type="dxa"/>
            <w:vMerge w:val="restart"/>
          </w:tcPr>
          <w:p w:rsidR="003E266D" w:rsidRPr="003A4E68" w:rsidRDefault="003E266D" w:rsidP="00D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i/>
                <w:sz w:val="24"/>
                <w:szCs w:val="24"/>
              </w:rPr>
              <w:t>Из литературы первой половины XIX века</w:t>
            </w:r>
          </w:p>
          <w:p w:rsidR="003E266D" w:rsidRPr="003A4E68" w:rsidRDefault="003E266D" w:rsidP="00D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9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6D" w:rsidRPr="003A4E68" w:rsidTr="003E266D">
        <w:trPr>
          <w:trHeight w:val="225"/>
        </w:trPr>
        <w:tc>
          <w:tcPr>
            <w:tcW w:w="2657" w:type="dxa"/>
            <w:vMerge/>
          </w:tcPr>
          <w:p w:rsidR="003E266D" w:rsidRPr="003A4E68" w:rsidRDefault="003E266D" w:rsidP="00D854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E266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979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979" w:type="dxa"/>
          </w:tcPr>
          <w:p w:rsidR="0036139D" w:rsidRPr="003A4E68" w:rsidRDefault="008257C3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36139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139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979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9" w:type="dxa"/>
          </w:tcPr>
          <w:p w:rsidR="0036139D" w:rsidRPr="003A4E68" w:rsidRDefault="008257C3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</w:tc>
        <w:tc>
          <w:tcPr>
            <w:tcW w:w="979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9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B15292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Н.Г.Чернышевский</w:t>
            </w: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9" w:type="dxa"/>
          </w:tcPr>
          <w:p w:rsidR="0036139D" w:rsidRPr="003A4E68" w:rsidRDefault="00F509D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9" w:type="dxa"/>
          </w:tcPr>
          <w:p w:rsidR="0036139D" w:rsidRPr="003A4E68" w:rsidRDefault="00F509D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36139D" w:rsidRPr="003A4E68" w:rsidRDefault="00F509D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F509D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6139D" w:rsidRPr="003A4E68" w:rsidRDefault="00F509D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</w:tc>
        <w:tc>
          <w:tcPr>
            <w:tcW w:w="979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9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</w:tc>
        <w:tc>
          <w:tcPr>
            <w:tcW w:w="979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-Щедрин</w:t>
            </w:r>
          </w:p>
        </w:tc>
        <w:tc>
          <w:tcPr>
            <w:tcW w:w="979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36139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</w:tc>
        <w:tc>
          <w:tcPr>
            <w:tcW w:w="979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36139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39D" w:rsidRPr="003A4E68" w:rsidRDefault="0036139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D8544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979" w:type="dxa"/>
          </w:tcPr>
          <w:p w:rsidR="00D8544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D8544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44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D8544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</w:tc>
        <w:tc>
          <w:tcPr>
            <w:tcW w:w="979" w:type="dxa"/>
          </w:tcPr>
          <w:p w:rsidR="00D8544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D8544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544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4D" w:rsidRPr="003A4E68" w:rsidTr="003E266D">
        <w:tc>
          <w:tcPr>
            <w:tcW w:w="2657" w:type="dxa"/>
          </w:tcPr>
          <w:p w:rsidR="00D8544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9" w:type="dxa"/>
          </w:tcPr>
          <w:p w:rsidR="00D8544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D8544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979" w:type="dxa"/>
          </w:tcPr>
          <w:p w:rsidR="00D8544D" w:rsidRPr="003A4E68" w:rsidRDefault="008257C3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44D" w:rsidRPr="003A4E68" w:rsidRDefault="006E316B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4D" w:rsidRPr="003A4E68" w:rsidTr="003E266D">
        <w:tc>
          <w:tcPr>
            <w:tcW w:w="2657" w:type="dxa"/>
          </w:tcPr>
          <w:p w:rsidR="00D8544D" w:rsidRPr="003A4E68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</w:tcPr>
          <w:p w:rsidR="00D8544D" w:rsidRPr="003A4E68" w:rsidRDefault="00D8544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51" w:type="dxa"/>
          </w:tcPr>
          <w:p w:rsidR="00D8544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544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544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D8544D" w:rsidRPr="003A4E68" w:rsidRDefault="003E266D" w:rsidP="003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8351E" w:rsidRDefault="0036139D" w:rsidP="0036139D">
      <w:pPr>
        <w:rPr>
          <w:b/>
          <w:sz w:val="24"/>
          <w:szCs w:val="24"/>
        </w:rPr>
        <w:sectPr w:rsidR="00B8351E" w:rsidSect="00351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266D">
        <w:rPr>
          <w:b/>
          <w:sz w:val="24"/>
          <w:szCs w:val="24"/>
        </w:rPr>
        <w:tab/>
      </w:r>
      <w:r w:rsidRPr="003E266D">
        <w:rPr>
          <w:b/>
          <w:sz w:val="24"/>
          <w:szCs w:val="24"/>
        </w:rPr>
        <w:tab/>
      </w:r>
    </w:p>
    <w:p w:rsidR="00B8351E" w:rsidRDefault="00B8351E" w:rsidP="00B8351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8351E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НЕРМЫ ОЦЕНОК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35AF" w:rsidRPr="009143BF" w:rsidRDefault="0036139D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1E">
        <w:rPr>
          <w:rFonts w:ascii="Times New Roman" w:hAnsi="Times New Roman" w:cs="Times New Roman"/>
          <w:b/>
          <w:sz w:val="24"/>
          <w:szCs w:val="24"/>
        </w:rPr>
        <w:tab/>
      </w:r>
      <w:r w:rsidR="005435AF" w:rsidRPr="009143BF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5435AF" w:rsidRPr="009143B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5435AF" w:rsidRPr="009143BF" w:rsidRDefault="005435AF" w:rsidP="005435A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1.Знание текста и понимание идейно-художественного содержания изученного произведения.</w:t>
      </w:r>
    </w:p>
    <w:p w:rsidR="005435AF" w:rsidRPr="009143BF" w:rsidRDefault="005435AF" w:rsidP="005435A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2.Умение объяснять взаимосвязь событий, характер и поступки героев.</w:t>
      </w:r>
    </w:p>
    <w:p w:rsidR="005435AF" w:rsidRPr="009143BF" w:rsidRDefault="005435AF" w:rsidP="005435A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 xml:space="preserve">3.Понимание роли художественных </w:t>
      </w:r>
      <w:r w:rsidRPr="009143BF">
        <w:rPr>
          <w:rFonts w:ascii="Times New Roman" w:hAnsi="Times New Roman" w:cs="Times New Roman"/>
          <w:sz w:val="24"/>
          <w:szCs w:val="24"/>
        </w:rPr>
        <w:t>средств в</w:t>
      </w:r>
      <w:r w:rsidRPr="009143BF">
        <w:rPr>
          <w:rFonts w:ascii="Times New Roman" w:hAnsi="Times New Roman" w:cs="Times New Roman"/>
          <w:sz w:val="24"/>
          <w:szCs w:val="24"/>
        </w:rPr>
        <w:t xml:space="preserve"> раскрытии идейно-эстетического содержания изученного произведения.</w:t>
      </w:r>
    </w:p>
    <w:p w:rsidR="005435AF" w:rsidRPr="009143BF" w:rsidRDefault="005435AF" w:rsidP="005435A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5435AF" w:rsidRPr="009143BF" w:rsidRDefault="005435AF" w:rsidP="005435A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5.Умение анализировать художественное произведение в соответствии с ведущими идеями эпохи.</w:t>
      </w:r>
    </w:p>
    <w:p w:rsidR="005435AF" w:rsidRPr="009143BF" w:rsidRDefault="005435AF" w:rsidP="005435A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5435AF" w:rsidRPr="009143BF" w:rsidRDefault="005435AF" w:rsidP="005435A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В соответствии с этим:</w:t>
      </w:r>
    </w:p>
    <w:p w:rsidR="005435AF" w:rsidRPr="009143B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</w:t>
      </w:r>
      <w:r w:rsidRPr="009143BF">
        <w:rPr>
          <w:rFonts w:ascii="Times New Roman" w:hAnsi="Times New Roman" w:cs="Times New Roman"/>
          <w:sz w:val="24"/>
          <w:szCs w:val="24"/>
        </w:rPr>
        <w:t xml:space="preserve">«5» оценивается </w:t>
      </w:r>
      <w:r w:rsidRPr="009143BF">
        <w:rPr>
          <w:rFonts w:ascii="Times New Roman" w:hAnsi="Times New Roman" w:cs="Times New Roman"/>
          <w:sz w:val="24"/>
          <w:szCs w:val="24"/>
        </w:rPr>
        <w:t>ответ, обнаруживающий</w:t>
      </w:r>
      <w:r w:rsidRPr="009143BF">
        <w:rPr>
          <w:rFonts w:ascii="Times New Roman" w:hAnsi="Times New Roman" w:cs="Times New Roman"/>
          <w:sz w:val="24"/>
          <w:szCs w:val="24"/>
        </w:rPr>
        <w:t xml:space="preserve">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</w:t>
      </w:r>
      <w:r w:rsidRPr="009143BF">
        <w:rPr>
          <w:rFonts w:ascii="Times New Roman" w:hAnsi="Times New Roman" w:cs="Times New Roman"/>
          <w:sz w:val="24"/>
          <w:szCs w:val="24"/>
        </w:rPr>
        <w:t>выводов, свободное</w:t>
      </w:r>
      <w:r w:rsidRPr="009143BF">
        <w:rPr>
          <w:rFonts w:ascii="Times New Roman" w:hAnsi="Times New Roman" w:cs="Times New Roman"/>
          <w:sz w:val="24"/>
          <w:szCs w:val="24"/>
        </w:rPr>
        <w:t xml:space="preserve"> владение монологической литературной речью.</w:t>
      </w:r>
    </w:p>
    <w:p w:rsidR="005435AF" w:rsidRPr="009143B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«4» </w:t>
      </w:r>
      <w:r w:rsidRPr="009143BF">
        <w:rPr>
          <w:rFonts w:ascii="Times New Roman" w:hAnsi="Times New Roman" w:cs="Times New Roman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5435AF" w:rsidRPr="009143B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Однако допускается одна-две неточности в ответе.</w:t>
      </w:r>
    </w:p>
    <w:p w:rsidR="005435AF" w:rsidRPr="009143B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«3» </w:t>
      </w:r>
      <w:r w:rsidRPr="009143BF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 произведения для подтверждения своих выводов.</w:t>
      </w:r>
    </w:p>
    <w:p w:rsidR="005435AF" w:rsidRPr="009143B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5435AF" w:rsidRPr="009143B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</w:t>
      </w:r>
      <w:r w:rsidRPr="009143BF">
        <w:rPr>
          <w:rFonts w:ascii="Times New Roman" w:hAnsi="Times New Roman" w:cs="Times New Roman"/>
          <w:sz w:val="24"/>
          <w:szCs w:val="24"/>
        </w:rPr>
        <w:t xml:space="preserve"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</w:t>
      </w:r>
      <w:proofErr w:type="gramStart"/>
      <w:r w:rsidRPr="009143BF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5435A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>Отметк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 «1» </w:t>
      </w:r>
      <w:r>
        <w:rPr>
          <w:rFonts w:ascii="Times New Roman" w:hAnsi="Times New Roman" w:cs="Times New Roman"/>
          <w:sz w:val="24"/>
          <w:szCs w:val="24"/>
        </w:rPr>
        <w:t>не ставится</w:t>
      </w:r>
      <w:r w:rsidRPr="009143BF">
        <w:rPr>
          <w:rFonts w:ascii="Times New Roman" w:hAnsi="Times New Roman" w:cs="Times New Roman"/>
          <w:sz w:val="24"/>
          <w:szCs w:val="24"/>
        </w:rPr>
        <w:t>.</w:t>
      </w:r>
    </w:p>
    <w:p w:rsidR="005435AF" w:rsidRPr="009143BF" w:rsidRDefault="005435AF" w:rsidP="005435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5AF" w:rsidRDefault="005435AF" w:rsidP="005435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5AF" w:rsidRPr="009143BF" w:rsidRDefault="005435AF" w:rsidP="005435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сочинений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В основу оценки сочинений по литературе положены следующие главные критерии в пределах программы данного класса:</w:t>
      </w:r>
    </w:p>
    <w:p w:rsidR="005435AF" w:rsidRPr="009143BF" w:rsidRDefault="005435AF" w:rsidP="005435A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понимание темы, глубина и полнота ее раскрытия, верная передача фактов, правильное объяснение событий и поведения героев, 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5435AF" w:rsidRPr="009143BF" w:rsidRDefault="005435AF" w:rsidP="005435A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точность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и богатство лексики, умение пользоваться изобразительными средствами языка.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«Системой оценивания личных достижений учащихся по литературе».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9143BF">
        <w:rPr>
          <w:rFonts w:ascii="Times New Roman" w:hAnsi="Times New Roman" w:cs="Times New Roman"/>
          <w:sz w:val="24"/>
          <w:szCs w:val="24"/>
        </w:rPr>
        <w:t>«5» ставится за сочинение:</w:t>
      </w:r>
    </w:p>
    <w:p w:rsidR="005435AF" w:rsidRPr="009143BF" w:rsidRDefault="005435AF" w:rsidP="005435A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глубоко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5435AF" w:rsidRPr="009143BF" w:rsidRDefault="005435AF" w:rsidP="005435A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стройное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5435AF" w:rsidRPr="009143BF" w:rsidRDefault="005435AF" w:rsidP="005435A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9143BF">
        <w:rPr>
          <w:rFonts w:ascii="Times New Roman" w:hAnsi="Times New Roman" w:cs="Times New Roman"/>
          <w:sz w:val="24"/>
          <w:szCs w:val="24"/>
        </w:rPr>
        <w:t>«4» ставится за сочинение:</w:t>
      </w:r>
    </w:p>
    <w:p w:rsidR="005435AF" w:rsidRPr="009143BF" w:rsidRDefault="005435AF" w:rsidP="005435A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достаточно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5435AF" w:rsidRPr="009143BF" w:rsidRDefault="005435AF" w:rsidP="005435A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логичное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и последовательное изложение содержания;</w:t>
      </w:r>
    </w:p>
    <w:p w:rsidR="005435AF" w:rsidRPr="009143BF" w:rsidRDefault="005435AF" w:rsidP="005435A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9143BF">
        <w:rPr>
          <w:rFonts w:ascii="Times New Roman" w:hAnsi="Times New Roman" w:cs="Times New Roman"/>
          <w:sz w:val="24"/>
          <w:szCs w:val="24"/>
        </w:rPr>
        <w:t>ставится за сочинение, в котором:</w:t>
      </w:r>
    </w:p>
    <w:p w:rsidR="005435AF" w:rsidRPr="009143BF" w:rsidRDefault="005435AF" w:rsidP="005435A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5435AF" w:rsidRPr="009143BF" w:rsidRDefault="005435AF" w:rsidP="005435A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излагается достаточно логично, но имеются отдельные нарушения в последовательности выражения мыслей;</w:t>
      </w:r>
    </w:p>
    <w:p w:rsidR="005435AF" w:rsidRPr="009143BF" w:rsidRDefault="005435AF" w:rsidP="005435A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обнаруживается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владение основами письменной речи;</w:t>
      </w:r>
    </w:p>
    <w:p w:rsidR="005435AF" w:rsidRPr="009143BF" w:rsidRDefault="005435AF" w:rsidP="005435A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работе имеется не более четырех недочетов в содержании и пяти речевых недочетов.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9143BF">
        <w:rPr>
          <w:rFonts w:ascii="Times New Roman" w:hAnsi="Times New Roman" w:cs="Times New Roman"/>
          <w:sz w:val="24"/>
          <w:szCs w:val="24"/>
        </w:rPr>
        <w:t>ставится за сочинение, которое:</w:t>
      </w:r>
    </w:p>
    <w:p w:rsidR="005435AF" w:rsidRPr="009143BF" w:rsidRDefault="005435AF" w:rsidP="005435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5435AF" w:rsidRPr="009143BF" w:rsidRDefault="005435AF" w:rsidP="005435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5435AF" w:rsidRPr="009143BF" w:rsidRDefault="005435AF" w:rsidP="0054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9143BF">
        <w:rPr>
          <w:rFonts w:ascii="Times New Roman" w:hAnsi="Times New Roman" w:cs="Times New Roman"/>
          <w:sz w:val="24"/>
          <w:szCs w:val="24"/>
        </w:rPr>
        <w:t>«1» не ставится</w:t>
      </w:r>
    </w:p>
    <w:p w:rsidR="005435AF" w:rsidRDefault="005435AF" w:rsidP="00543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5AF" w:rsidRPr="009143BF" w:rsidRDefault="005435AF" w:rsidP="0054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>Оценка тестовых работ.</w:t>
      </w:r>
    </w:p>
    <w:p w:rsidR="005435AF" w:rsidRPr="009143BF" w:rsidRDefault="005435AF" w:rsidP="00543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BF">
        <w:rPr>
          <w:rFonts w:ascii="Times New Roman" w:eastAsia="Calibri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36139D" w:rsidRPr="005435AF" w:rsidRDefault="005435AF" w:rsidP="00543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«5» - </w:t>
      </w:r>
      <w:r w:rsidRPr="009143BF">
        <w:rPr>
          <w:rFonts w:ascii="Times New Roman" w:eastAsia="Calibri" w:hAnsi="Times New Roman" w:cs="Times New Roman"/>
          <w:sz w:val="24"/>
          <w:szCs w:val="24"/>
        </w:rPr>
        <w:t xml:space="preserve">90 – 100 </w:t>
      </w:r>
      <w:proofErr w:type="gramStart"/>
      <w:r w:rsidRPr="009143BF">
        <w:rPr>
          <w:rFonts w:ascii="Times New Roman" w:eastAsia="Calibri" w:hAnsi="Times New Roman" w:cs="Times New Roman"/>
          <w:sz w:val="24"/>
          <w:szCs w:val="24"/>
        </w:rPr>
        <w:t>%;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«4» - </w:t>
      </w:r>
      <w:r w:rsidRPr="009143BF">
        <w:rPr>
          <w:rFonts w:ascii="Times New Roman" w:eastAsia="Calibri" w:hAnsi="Times New Roman" w:cs="Times New Roman"/>
          <w:sz w:val="24"/>
          <w:szCs w:val="24"/>
        </w:rPr>
        <w:t>78 – 89 %;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«3» - </w:t>
      </w:r>
      <w:r w:rsidRPr="009143BF">
        <w:rPr>
          <w:rFonts w:ascii="Times New Roman" w:eastAsia="Calibri" w:hAnsi="Times New Roman" w:cs="Times New Roman"/>
          <w:sz w:val="24"/>
          <w:szCs w:val="24"/>
        </w:rPr>
        <w:t>60 – 77 %;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«2»- </w:t>
      </w:r>
      <w:r>
        <w:rPr>
          <w:rFonts w:ascii="Times New Roman" w:eastAsia="Calibri" w:hAnsi="Times New Roman" w:cs="Times New Roman"/>
          <w:sz w:val="24"/>
          <w:szCs w:val="24"/>
        </w:rPr>
        <w:t>менее  59%</w:t>
      </w:r>
    </w:p>
    <w:sectPr w:rsidR="0036139D" w:rsidRPr="005435AF" w:rsidSect="0035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6F7"/>
    <w:multiLevelType w:val="hybridMultilevel"/>
    <w:tmpl w:val="145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3CA"/>
    <w:multiLevelType w:val="hybridMultilevel"/>
    <w:tmpl w:val="D1A6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33A"/>
    <w:multiLevelType w:val="hybridMultilevel"/>
    <w:tmpl w:val="5746799C"/>
    <w:lvl w:ilvl="0" w:tplc="66D6AB5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15772364"/>
    <w:multiLevelType w:val="hybridMultilevel"/>
    <w:tmpl w:val="801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6F9"/>
    <w:multiLevelType w:val="hybridMultilevel"/>
    <w:tmpl w:val="B19C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0453"/>
    <w:multiLevelType w:val="hybridMultilevel"/>
    <w:tmpl w:val="9766B65E"/>
    <w:lvl w:ilvl="0" w:tplc="1D94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>
    <w:nsid w:val="28796CDC"/>
    <w:multiLevelType w:val="hybridMultilevel"/>
    <w:tmpl w:val="130E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7969"/>
    <w:multiLevelType w:val="hybridMultilevel"/>
    <w:tmpl w:val="389E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40291"/>
    <w:multiLevelType w:val="hybridMultilevel"/>
    <w:tmpl w:val="2AD4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F22A6"/>
    <w:multiLevelType w:val="hybridMultilevel"/>
    <w:tmpl w:val="CA8E6796"/>
    <w:lvl w:ilvl="0" w:tplc="6778D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27734"/>
    <w:multiLevelType w:val="hybridMultilevel"/>
    <w:tmpl w:val="D1F8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A30AF"/>
    <w:multiLevelType w:val="hybridMultilevel"/>
    <w:tmpl w:val="D01AED74"/>
    <w:lvl w:ilvl="0" w:tplc="9A0C624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4E415E4E"/>
    <w:multiLevelType w:val="hybridMultilevel"/>
    <w:tmpl w:val="3CD08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7174E7"/>
    <w:multiLevelType w:val="hybridMultilevel"/>
    <w:tmpl w:val="9766B65E"/>
    <w:lvl w:ilvl="0" w:tplc="1D94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4">
    <w:nsid w:val="631E37A0"/>
    <w:multiLevelType w:val="hybridMultilevel"/>
    <w:tmpl w:val="5A18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20360"/>
    <w:multiLevelType w:val="hybridMultilevel"/>
    <w:tmpl w:val="5760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85B82"/>
    <w:multiLevelType w:val="hybridMultilevel"/>
    <w:tmpl w:val="8A66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9CB"/>
    <w:multiLevelType w:val="hybridMultilevel"/>
    <w:tmpl w:val="7B4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5"/>
  </w:num>
  <w:num w:numId="5">
    <w:abstractNumId w:val="1"/>
  </w:num>
  <w:num w:numId="6">
    <w:abstractNumId w:val="16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3"/>
  </w:num>
  <w:num w:numId="12">
    <w:abstractNumId w:val="7"/>
  </w:num>
  <w:num w:numId="13">
    <w:abstractNumId w:val="17"/>
  </w:num>
  <w:num w:numId="14">
    <w:abstractNumId w:val="12"/>
  </w:num>
  <w:num w:numId="15">
    <w:abstractNumId w:val="2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FC"/>
    <w:rsid w:val="000173F3"/>
    <w:rsid w:val="00027BC0"/>
    <w:rsid w:val="000339A6"/>
    <w:rsid w:val="000365A9"/>
    <w:rsid w:val="00037140"/>
    <w:rsid w:val="00044C8E"/>
    <w:rsid w:val="000749F4"/>
    <w:rsid w:val="000779E5"/>
    <w:rsid w:val="000973F0"/>
    <w:rsid w:val="000D53B6"/>
    <w:rsid w:val="000E6DD4"/>
    <w:rsid w:val="000F4A82"/>
    <w:rsid w:val="001064AC"/>
    <w:rsid w:val="001274D6"/>
    <w:rsid w:val="0016431C"/>
    <w:rsid w:val="00187600"/>
    <w:rsid w:val="001918E5"/>
    <w:rsid w:val="001969BE"/>
    <w:rsid w:val="00197A51"/>
    <w:rsid w:val="001B0389"/>
    <w:rsid w:val="001C2879"/>
    <w:rsid w:val="001D3E46"/>
    <w:rsid w:val="001E0541"/>
    <w:rsid w:val="001E74F2"/>
    <w:rsid w:val="001F15D3"/>
    <w:rsid w:val="001F59E6"/>
    <w:rsid w:val="002238AF"/>
    <w:rsid w:val="00263120"/>
    <w:rsid w:val="0029585C"/>
    <w:rsid w:val="002A4509"/>
    <w:rsid w:val="002B1CE2"/>
    <w:rsid w:val="002B2B3E"/>
    <w:rsid w:val="002F3BA1"/>
    <w:rsid w:val="00300849"/>
    <w:rsid w:val="00316797"/>
    <w:rsid w:val="00321DCC"/>
    <w:rsid w:val="003354D3"/>
    <w:rsid w:val="003355AC"/>
    <w:rsid w:val="00343EE5"/>
    <w:rsid w:val="003472F6"/>
    <w:rsid w:val="00351F41"/>
    <w:rsid w:val="0036139D"/>
    <w:rsid w:val="00371AE5"/>
    <w:rsid w:val="003723EC"/>
    <w:rsid w:val="003777E9"/>
    <w:rsid w:val="00385B29"/>
    <w:rsid w:val="0039249B"/>
    <w:rsid w:val="0039792E"/>
    <w:rsid w:val="003A4E68"/>
    <w:rsid w:val="003A66E2"/>
    <w:rsid w:val="003B0231"/>
    <w:rsid w:val="003B0F7C"/>
    <w:rsid w:val="003E0C5A"/>
    <w:rsid w:val="003E266D"/>
    <w:rsid w:val="003E3655"/>
    <w:rsid w:val="00415DF8"/>
    <w:rsid w:val="00422457"/>
    <w:rsid w:val="00427634"/>
    <w:rsid w:val="00446E98"/>
    <w:rsid w:val="004470B9"/>
    <w:rsid w:val="004618D6"/>
    <w:rsid w:val="0046290B"/>
    <w:rsid w:val="00481165"/>
    <w:rsid w:val="00491355"/>
    <w:rsid w:val="0049353C"/>
    <w:rsid w:val="004C55FE"/>
    <w:rsid w:val="004C5E6A"/>
    <w:rsid w:val="004D334E"/>
    <w:rsid w:val="004D4AA1"/>
    <w:rsid w:val="004D4EE0"/>
    <w:rsid w:val="004D5F68"/>
    <w:rsid w:val="004E47B1"/>
    <w:rsid w:val="004F7E48"/>
    <w:rsid w:val="00500F77"/>
    <w:rsid w:val="00506A3C"/>
    <w:rsid w:val="005435AF"/>
    <w:rsid w:val="00547D98"/>
    <w:rsid w:val="00557C55"/>
    <w:rsid w:val="00561B3C"/>
    <w:rsid w:val="0058722D"/>
    <w:rsid w:val="005A0DD9"/>
    <w:rsid w:val="005A61D0"/>
    <w:rsid w:val="005F14A2"/>
    <w:rsid w:val="005F3AC7"/>
    <w:rsid w:val="00600675"/>
    <w:rsid w:val="006109B1"/>
    <w:rsid w:val="00624F2D"/>
    <w:rsid w:val="006304D4"/>
    <w:rsid w:val="006563C9"/>
    <w:rsid w:val="006763C2"/>
    <w:rsid w:val="0068192C"/>
    <w:rsid w:val="006870F9"/>
    <w:rsid w:val="00691A24"/>
    <w:rsid w:val="006C6BF1"/>
    <w:rsid w:val="006E1C0F"/>
    <w:rsid w:val="006E316B"/>
    <w:rsid w:val="006F68D0"/>
    <w:rsid w:val="00701BAC"/>
    <w:rsid w:val="007053CA"/>
    <w:rsid w:val="007061C5"/>
    <w:rsid w:val="00707135"/>
    <w:rsid w:val="0073396E"/>
    <w:rsid w:val="0074088E"/>
    <w:rsid w:val="007475A6"/>
    <w:rsid w:val="00750B69"/>
    <w:rsid w:val="00753FDF"/>
    <w:rsid w:val="00755699"/>
    <w:rsid w:val="00777E79"/>
    <w:rsid w:val="007828A5"/>
    <w:rsid w:val="007A5D8B"/>
    <w:rsid w:val="007E2FC9"/>
    <w:rsid w:val="007F2CCE"/>
    <w:rsid w:val="007F655D"/>
    <w:rsid w:val="00817D0A"/>
    <w:rsid w:val="008257C3"/>
    <w:rsid w:val="00842DA4"/>
    <w:rsid w:val="008727A3"/>
    <w:rsid w:val="00884F4F"/>
    <w:rsid w:val="008A5063"/>
    <w:rsid w:val="008C4B71"/>
    <w:rsid w:val="008D7FFC"/>
    <w:rsid w:val="008E09F1"/>
    <w:rsid w:val="008E0F51"/>
    <w:rsid w:val="00931B02"/>
    <w:rsid w:val="00931F70"/>
    <w:rsid w:val="009508B5"/>
    <w:rsid w:val="00956A38"/>
    <w:rsid w:val="009854DE"/>
    <w:rsid w:val="0098625E"/>
    <w:rsid w:val="009C1292"/>
    <w:rsid w:val="009C68E1"/>
    <w:rsid w:val="009E2074"/>
    <w:rsid w:val="009E2FC0"/>
    <w:rsid w:val="00A01AA6"/>
    <w:rsid w:val="00A03171"/>
    <w:rsid w:val="00A14167"/>
    <w:rsid w:val="00A522AC"/>
    <w:rsid w:val="00A52689"/>
    <w:rsid w:val="00A54281"/>
    <w:rsid w:val="00A5667F"/>
    <w:rsid w:val="00A7483C"/>
    <w:rsid w:val="00AA3D2A"/>
    <w:rsid w:val="00AC737B"/>
    <w:rsid w:val="00AC7DD7"/>
    <w:rsid w:val="00AD2395"/>
    <w:rsid w:val="00AD5707"/>
    <w:rsid w:val="00AE0595"/>
    <w:rsid w:val="00B0094F"/>
    <w:rsid w:val="00B03968"/>
    <w:rsid w:val="00B15292"/>
    <w:rsid w:val="00B42AA3"/>
    <w:rsid w:val="00B57E96"/>
    <w:rsid w:val="00B73C78"/>
    <w:rsid w:val="00B7774E"/>
    <w:rsid w:val="00B8351E"/>
    <w:rsid w:val="00BB7E0D"/>
    <w:rsid w:val="00BC518C"/>
    <w:rsid w:val="00BC7053"/>
    <w:rsid w:val="00BE01E6"/>
    <w:rsid w:val="00BE1B85"/>
    <w:rsid w:val="00BE69FB"/>
    <w:rsid w:val="00BE7AAC"/>
    <w:rsid w:val="00BF0F4D"/>
    <w:rsid w:val="00BF684F"/>
    <w:rsid w:val="00C031CB"/>
    <w:rsid w:val="00C17DCB"/>
    <w:rsid w:val="00C32CCD"/>
    <w:rsid w:val="00C41ADE"/>
    <w:rsid w:val="00C46524"/>
    <w:rsid w:val="00C545E8"/>
    <w:rsid w:val="00C60569"/>
    <w:rsid w:val="00C775C9"/>
    <w:rsid w:val="00C93B7A"/>
    <w:rsid w:val="00CA4066"/>
    <w:rsid w:val="00CB60CE"/>
    <w:rsid w:val="00CD644F"/>
    <w:rsid w:val="00CD7729"/>
    <w:rsid w:val="00CE759D"/>
    <w:rsid w:val="00CF60DC"/>
    <w:rsid w:val="00D00BC4"/>
    <w:rsid w:val="00D12D31"/>
    <w:rsid w:val="00D36F56"/>
    <w:rsid w:val="00D42A23"/>
    <w:rsid w:val="00D8544D"/>
    <w:rsid w:val="00DB047D"/>
    <w:rsid w:val="00DB6C02"/>
    <w:rsid w:val="00DC47BA"/>
    <w:rsid w:val="00DE07B0"/>
    <w:rsid w:val="00DE36D7"/>
    <w:rsid w:val="00E00A6C"/>
    <w:rsid w:val="00E161EC"/>
    <w:rsid w:val="00E1787A"/>
    <w:rsid w:val="00E22E20"/>
    <w:rsid w:val="00E247D4"/>
    <w:rsid w:val="00E24BCB"/>
    <w:rsid w:val="00E309B2"/>
    <w:rsid w:val="00E409EA"/>
    <w:rsid w:val="00E40D92"/>
    <w:rsid w:val="00E5414A"/>
    <w:rsid w:val="00E545A4"/>
    <w:rsid w:val="00E80B63"/>
    <w:rsid w:val="00E939EA"/>
    <w:rsid w:val="00E95B62"/>
    <w:rsid w:val="00EA7D5E"/>
    <w:rsid w:val="00EB203F"/>
    <w:rsid w:val="00EC3A20"/>
    <w:rsid w:val="00ED35B6"/>
    <w:rsid w:val="00ED5CE9"/>
    <w:rsid w:val="00EF37B5"/>
    <w:rsid w:val="00F12B21"/>
    <w:rsid w:val="00F1671D"/>
    <w:rsid w:val="00F41896"/>
    <w:rsid w:val="00F44554"/>
    <w:rsid w:val="00F47C74"/>
    <w:rsid w:val="00F509DD"/>
    <w:rsid w:val="00F53433"/>
    <w:rsid w:val="00F55E1D"/>
    <w:rsid w:val="00F73409"/>
    <w:rsid w:val="00F80A13"/>
    <w:rsid w:val="00F81B2E"/>
    <w:rsid w:val="00F83267"/>
    <w:rsid w:val="00FB2F90"/>
    <w:rsid w:val="00FB4AA5"/>
    <w:rsid w:val="00FB4EA6"/>
    <w:rsid w:val="00FB75D0"/>
    <w:rsid w:val="00FC0E58"/>
    <w:rsid w:val="00FC788A"/>
    <w:rsid w:val="00FD4FA6"/>
    <w:rsid w:val="00FF223A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48FF-6C4C-4FE0-9123-591120B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92"/>
    <w:pPr>
      <w:ind w:left="720"/>
      <w:contextualSpacing/>
    </w:pPr>
  </w:style>
  <w:style w:type="table" w:styleId="a4">
    <w:name w:val="Table Grid"/>
    <w:basedOn w:val="a1"/>
    <w:uiPriority w:val="59"/>
    <w:rsid w:val="00BE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B3DA-4155-410D-B0E8-FE3BEBF3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Власова</dc:creator>
  <cp:lastModifiedBy>ALLA</cp:lastModifiedBy>
  <cp:revision>6</cp:revision>
  <cp:lastPrinted>2018-09-21T15:22:00Z</cp:lastPrinted>
  <dcterms:created xsi:type="dcterms:W3CDTF">2019-02-27T07:54:00Z</dcterms:created>
  <dcterms:modified xsi:type="dcterms:W3CDTF">2019-02-27T08:02:00Z</dcterms:modified>
</cp:coreProperties>
</file>